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5CF99" w14:textId="7C02E7F7" w:rsidR="00636BC9" w:rsidRPr="00F61804" w:rsidRDefault="005A2146" w:rsidP="00636BC9">
      <w:pPr>
        <w:jc w:val="center"/>
        <w:rPr>
          <w:rFonts w:ascii="Book Antiqua" w:hAnsi="Book Antiqua"/>
          <w:b/>
          <w:sz w:val="26"/>
          <w:szCs w:val="26"/>
          <w:u w:val="single"/>
        </w:rPr>
      </w:pPr>
      <w:bookmarkStart w:id="0" w:name="_GoBack"/>
      <w:bookmarkEnd w:id="0"/>
      <w:r>
        <w:rPr>
          <w:rFonts w:ascii="Book Antiqua" w:hAnsi="Book Antiqua"/>
          <w:b/>
          <w:sz w:val="26"/>
          <w:szCs w:val="26"/>
          <w:u w:val="single"/>
        </w:rPr>
        <w:t xml:space="preserve">SUPPLEMENTARY </w:t>
      </w:r>
      <w:r w:rsidR="00636BC9" w:rsidRPr="00F61804">
        <w:rPr>
          <w:rFonts w:ascii="Book Antiqua" w:hAnsi="Book Antiqua"/>
          <w:b/>
          <w:sz w:val="26"/>
          <w:szCs w:val="26"/>
          <w:u w:val="single"/>
        </w:rPr>
        <w:t>SCHEDULE</w:t>
      </w:r>
    </w:p>
    <w:p w14:paraId="496A001E" w14:textId="2DDA785E" w:rsidR="00EC4225" w:rsidRPr="00F61804" w:rsidRDefault="00EC4225" w:rsidP="00232786">
      <w:pPr>
        <w:jc w:val="both"/>
        <w:rPr>
          <w:rFonts w:ascii="Book Antiqua" w:hAnsi="Book Antiqua"/>
          <w:b/>
          <w:sz w:val="26"/>
          <w:szCs w:val="26"/>
          <w:u w:val="single"/>
        </w:rPr>
      </w:pPr>
      <w:r w:rsidRPr="00F61804">
        <w:rPr>
          <w:rFonts w:ascii="Book Antiqua" w:hAnsi="Book Antiqua"/>
          <w:b/>
          <w:sz w:val="26"/>
          <w:szCs w:val="26"/>
          <w:u w:val="single"/>
        </w:rPr>
        <w:t xml:space="preserve">AMENDMENTS PROPOSED TO THE EAST AFRICAN COMMUNITY </w:t>
      </w:r>
      <w:r w:rsidR="002F40A2">
        <w:rPr>
          <w:rFonts w:ascii="Book Antiqua" w:hAnsi="Book Antiqua"/>
          <w:b/>
          <w:sz w:val="26"/>
          <w:szCs w:val="26"/>
          <w:u w:val="single"/>
        </w:rPr>
        <w:t>STATISTICS</w:t>
      </w:r>
      <w:r w:rsidRPr="00F61804">
        <w:rPr>
          <w:rFonts w:ascii="Book Antiqua" w:hAnsi="Book Antiqua"/>
          <w:b/>
          <w:sz w:val="26"/>
          <w:szCs w:val="26"/>
          <w:u w:val="single"/>
        </w:rPr>
        <w:t xml:space="preserve"> </w:t>
      </w:r>
      <w:r w:rsidR="00FD7EF2">
        <w:rPr>
          <w:rFonts w:ascii="Book Antiqua" w:hAnsi="Book Antiqua"/>
          <w:b/>
          <w:sz w:val="26"/>
          <w:szCs w:val="26"/>
          <w:u w:val="single"/>
        </w:rPr>
        <w:t xml:space="preserve">BUREAU </w:t>
      </w:r>
      <w:r w:rsidR="002F40A2" w:rsidRPr="00F61804">
        <w:rPr>
          <w:rFonts w:ascii="Book Antiqua" w:hAnsi="Book Antiqua"/>
          <w:b/>
          <w:sz w:val="26"/>
          <w:szCs w:val="26"/>
          <w:u w:val="single"/>
        </w:rPr>
        <w:t xml:space="preserve">BILL, 2017 BY THE COMMITTEE ON </w:t>
      </w:r>
      <w:r w:rsidR="002F40A2">
        <w:rPr>
          <w:rFonts w:ascii="Book Antiqua" w:hAnsi="Book Antiqua"/>
          <w:b/>
          <w:sz w:val="26"/>
          <w:szCs w:val="26"/>
          <w:u w:val="single"/>
        </w:rPr>
        <w:t>COMMUNICATION, TRADE AND INVESTMENT.</w:t>
      </w:r>
    </w:p>
    <w:p w14:paraId="02934915" w14:textId="7FBD73B7" w:rsidR="00EC4225" w:rsidRPr="00F61804" w:rsidRDefault="00EC4225" w:rsidP="00232786">
      <w:pPr>
        <w:pStyle w:val="ListParagraph"/>
        <w:numPr>
          <w:ilvl w:val="0"/>
          <w:numId w:val="1"/>
        </w:numPr>
        <w:jc w:val="both"/>
        <w:rPr>
          <w:rFonts w:ascii="Book Antiqua" w:hAnsi="Book Antiqua"/>
          <w:sz w:val="26"/>
          <w:szCs w:val="26"/>
        </w:rPr>
      </w:pPr>
      <w:r w:rsidRPr="00F61804">
        <w:rPr>
          <w:rFonts w:ascii="Book Antiqua" w:hAnsi="Book Antiqua"/>
          <w:b/>
          <w:sz w:val="26"/>
          <w:szCs w:val="26"/>
        </w:rPr>
        <w:t xml:space="preserve">Clause </w:t>
      </w:r>
      <w:r w:rsidR="008E4DD3">
        <w:rPr>
          <w:rFonts w:ascii="Book Antiqua" w:hAnsi="Book Antiqua"/>
          <w:b/>
          <w:sz w:val="26"/>
          <w:szCs w:val="26"/>
        </w:rPr>
        <w:t>2</w:t>
      </w:r>
      <w:r w:rsidRPr="00F61804">
        <w:rPr>
          <w:rFonts w:ascii="Book Antiqua" w:hAnsi="Book Antiqua"/>
          <w:b/>
          <w:sz w:val="26"/>
          <w:szCs w:val="26"/>
        </w:rPr>
        <w:t xml:space="preserve">, pg. </w:t>
      </w:r>
      <w:r w:rsidR="008E4DD3">
        <w:rPr>
          <w:rFonts w:ascii="Book Antiqua" w:hAnsi="Book Antiqua"/>
          <w:b/>
          <w:sz w:val="26"/>
          <w:szCs w:val="26"/>
        </w:rPr>
        <w:t>5</w:t>
      </w:r>
      <w:r w:rsidRPr="00F61804">
        <w:rPr>
          <w:rFonts w:ascii="Book Antiqua" w:hAnsi="Book Antiqua"/>
          <w:sz w:val="26"/>
          <w:szCs w:val="26"/>
        </w:rPr>
        <w:t>.</w:t>
      </w:r>
    </w:p>
    <w:p w14:paraId="6767575C" w14:textId="630B34BD" w:rsidR="002F40A2" w:rsidRDefault="008E4DD3" w:rsidP="00232786">
      <w:pPr>
        <w:jc w:val="both"/>
        <w:rPr>
          <w:rFonts w:ascii="Book Antiqua" w:hAnsi="Book Antiqua"/>
          <w:sz w:val="26"/>
          <w:szCs w:val="26"/>
        </w:rPr>
      </w:pPr>
      <w:r w:rsidRPr="008E4DD3">
        <w:rPr>
          <w:rFonts w:ascii="Book Antiqua" w:hAnsi="Book Antiqua"/>
          <w:sz w:val="26"/>
          <w:szCs w:val="26"/>
        </w:rPr>
        <w:t xml:space="preserve">In the definition of “national statistics office” </w:t>
      </w:r>
      <w:r w:rsidR="003E641A" w:rsidRPr="00F61804">
        <w:rPr>
          <w:rFonts w:ascii="Book Antiqua" w:hAnsi="Book Antiqua"/>
          <w:b/>
          <w:sz w:val="26"/>
          <w:szCs w:val="26"/>
          <w:u w:val="single"/>
        </w:rPr>
        <w:t>INSERT</w:t>
      </w:r>
      <w:r w:rsidR="00EC4225" w:rsidRPr="00F61804">
        <w:rPr>
          <w:rFonts w:ascii="Book Antiqua" w:hAnsi="Book Antiqua"/>
          <w:sz w:val="26"/>
          <w:szCs w:val="26"/>
        </w:rPr>
        <w:t xml:space="preserve"> </w:t>
      </w:r>
      <w:r>
        <w:rPr>
          <w:rFonts w:ascii="Book Antiqua" w:hAnsi="Book Antiqua"/>
          <w:sz w:val="26"/>
          <w:szCs w:val="26"/>
        </w:rPr>
        <w:t xml:space="preserve">the word “official” </w:t>
      </w:r>
      <w:r w:rsidRPr="008E4DD3">
        <w:rPr>
          <w:rFonts w:ascii="Book Antiqua" w:hAnsi="Book Antiqua"/>
          <w:sz w:val="26"/>
          <w:szCs w:val="26"/>
        </w:rPr>
        <w:t xml:space="preserve">immediately before the word </w:t>
      </w:r>
      <w:r>
        <w:rPr>
          <w:rFonts w:ascii="Book Antiqua" w:hAnsi="Book Antiqua"/>
          <w:sz w:val="26"/>
          <w:szCs w:val="26"/>
        </w:rPr>
        <w:t>“</w:t>
      </w:r>
      <w:r w:rsidRPr="008E4DD3">
        <w:rPr>
          <w:rFonts w:ascii="Book Antiqua" w:hAnsi="Book Antiqua"/>
          <w:sz w:val="26"/>
          <w:szCs w:val="26"/>
        </w:rPr>
        <w:t>statistics</w:t>
      </w:r>
      <w:r>
        <w:rPr>
          <w:rFonts w:ascii="Book Antiqua" w:hAnsi="Book Antiqua"/>
          <w:sz w:val="26"/>
          <w:szCs w:val="26"/>
        </w:rPr>
        <w:t>”</w:t>
      </w:r>
      <w:r w:rsidRPr="008E4DD3">
        <w:rPr>
          <w:rFonts w:ascii="Book Antiqua" w:hAnsi="Book Antiqua"/>
          <w:sz w:val="26"/>
          <w:szCs w:val="26"/>
        </w:rPr>
        <w:t xml:space="preserve">  </w:t>
      </w:r>
    </w:p>
    <w:p w14:paraId="4EDB3BEA" w14:textId="77777777" w:rsidR="00EC4225" w:rsidRPr="00F61804" w:rsidRDefault="00EC4225" w:rsidP="00232786">
      <w:pPr>
        <w:jc w:val="both"/>
        <w:rPr>
          <w:rFonts w:ascii="Book Antiqua" w:hAnsi="Book Antiqua"/>
          <w:sz w:val="26"/>
          <w:szCs w:val="26"/>
        </w:rPr>
      </w:pPr>
      <w:r w:rsidRPr="00F61804">
        <w:rPr>
          <w:rFonts w:ascii="Book Antiqua" w:hAnsi="Book Antiqua"/>
          <w:sz w:val="26"/>
          <w:szCs w:val="26"/>
          <w:u w:val="single"/>
        </w:rPr>
        <w:t>JUSTIFICATION</w:t>
      </w:r>
    </w:p>
    <w:p w14:paraId="4B96702D" w14:textId="0F22A5CB" w:rsidR="0019292C" w:rsidRDefault="00EC4225" w:rsidP="00232786">
      <w:pPr>
        <w:jc w:val="both"/>
        <w:rPr>
          <w:rFonts w:ascii="Book Antiqua" w:hAnsi="Book Antiqua"/>
          <w:sz w:val="26"/>
          <w:szCs w:val="26"/>
        </w:rPr>
      </w:pPr>
      <w:r w:rsidRPr="00F61804">
        <w:rPr>
          <w:rFonts w:ascii="Book Antiqua" w:hAnsi="Book Antiqua"/>
          <w:sz w:val="26"/>
          <w:szCs w:val="26"/>
        </w:rPr>
        <w:t xml:space="preserve">To </w:t>
      </w:r>
      <w:r w:rsidR="001032F6">
        <w:rPr>
          <w:rFonts w:ascii="Book Antiqua" w:hAnsi="Book Antiqua"/>
          <w:sz w:val="26"/>
          <w:szCs w:val="26"/>
        </w:rPr>
        <w:t>accurately reflect that the national statistics offices are responsible for official statistics of a Partner State</w:t>
      </w:r>
      <w:r w:rsidR="006A34D1">
        <w:rPr>
          <w:rFonts w:ascii="Book Antiqua" w:hAnsi="Book Antiqua"/>
          <w:sz w:val="26"/>
          <w:szCs w:val="26"/>
        </w:rPr>
        <w:t xml:space="preserve"> and not any other statistics</w:t>
      </w:r>
      <w:r w:rsidR="001032F6">
        <w:rPr>
          <w:rFonts w:ascii="Book Antiqua" w:hAnsi="Book Antiqua"/>
          <w:sz w:val="26"/>
          <w:szCs w:val="26"/>
        </w:rPr>
        <w:t>.</w:t>
      </w:r>
    </w:p>
    <w:p w14:paraId="655A5BF7" w14:textId="36E320AD" w:rsidR="004526F9" w:rsidRPr="00F61804" w:rsidRDefault="0019292C" w:rsidP="00232786">
      <w:pPr>
        <w:pStyle w:val="ListParagraph"/>
        <w:numPr>
          <w:ilvl w:val="0"/>
          <w:numId w:val="1"/>
        </w:numPr>
        <w:jc w:val="both"/>
        <w:rPr>
          <w:rFonts w:ascii="Book Antiqua" w:hAnsi="Book Antiqua"/>
          <w:b/>
          <w:sz w:val="26"/>
          <w:szCs w:val="26"/>
        </w:rPr>
      </w:pPr>
      <w:r>
        <w:rPr>
          <w:rFonts w:ascii="Book Antiqua" w:hAnsi="Book Antiqua"/>
          <w:b/>
          <w:sz w:val="26"/>
          <w:szCs w:val="26"/>
        </w:rPr>
        <w:t xml:space="preserve">Clause </w:t>
      </w:r>
      <w:r w:rsidR="001032F6">
        <w:rPr>
          <w:rFonts w:ascii="Book Antiqua" w:hAnsi="Book Antiqua"/>
          <w:b/>
          <w:sz w:val="26"/>
          <w:szCs w:val="26"/>
        </w:rPr>
        <w:t>4(1)</w:t>
      </w:r>
      <w:r>
        <w:rPr>
          <w:rFonts w:ascii="Book Antiqua" w:hAnsi="Book Antiqua"/>
          <w:b/>
          <w:sz w:val="26"/>
          <w:szCs w:val="26"/>
        </w:rPr>
        <w:t xml:space="preserve">, pg. </w:t>
      </w:r>
      <w:r w:rsidR="001032F6">
        <w:rPr>
          <w:rFonts w:ascii="Book Antiqua" w:hAnsi="Book Antiqua"/>
          <w:b/>
          <w:sz w:val="26"/>
          <w:szCs w:val="26"/>
        </w:rPr>
        <w:t>7</w:t>
      </w:r>
    </w:p>
    <w:p w14:paraId="568708F7" w14:textId="77777777" w:rsidR="000907BE" w:rsidRPr="00F61804" w:rsidRDefault="000907BE" w:rsidP="00232786">
      <w:pPr>
        <w:pStyle w:val="ListParagraph"/>
        <w:jc w:val="both"/>
        <w:rPr>
          <w:rFonts w:ascii="Book Antiqua" w:hAnsi="Book Antiqua"/>
          <w:sz w:val="26"/>
          <w:szCs w:val="26"/>
        </w:rPr>
      </w:pPr>
    </w:p>
    <w:p w14:paraId="02B7A0FE" w14:textId="77777777" w:rsidR="001032F6" w:rsidRDefault="0019292C" w:rsidP="00232786">
      <w:pPr>
        <w:pStyle w:val="ListParagraph"/>
        <w:jc w:val="both"/>
        <w:rPr>
          <w:rFonts w:ascii="Book Antiqua" w:hAnsi="Book Antiqua"/>
          <w:sz w:val="26"/>
          <w:szCs w:val="26"/>
        </w:rPr>
      </w:pPr>
      <w:r w:rsidRPr="0019292C">
        <w:rPr>
          <w:rFonts w:ascii="Book Antiqua" w:hAnsi="Book Antiqua"/>
          <w:b/>
          <w:sz w:val="26"/>
          <w:szCs w:val="26"/>
          <w:u w:val="single"/>
        </w:rPr>
        <w:t>Delete</w:t>
      </w:r>
      <w:r>
        <w:rPr>
          <w:rFonts w:ascii="Book Antiqua" w:hAnsi="Book Antiqua"/>
          <w:sz w:val="26"/>
          <w:szCs w:val="26"/>
        </w:rPr>
        <w:t xml:space="preserve"> </w:t>
      </w:r>
      <w:r w:rsidR="001032F6">
        <w:rPr>
          <w:rFonts w:ascii="Book Antiqua" w:hAnsi="Book Antiqua"/>
          <w:sz w:val="26"/>
          <w:szCs w:val="26"/>
        </w:rPr>
        <w:t xml:space="preserve">paragraph (g) </w:t>
      </w:r>
    </w:p>
    <w:p w14:paraId="7F98DA10" w14:textId="77777777" w:rsidR="004526F9" w:rsidRPr="00F61804" w:rsidRDefault="004526F9" w:rsidP="00232786">
      <w:pPr>
        <w:pStyle w:val="ListParagraph"/>
        <w:jc w:val="both"/>
        <w:rPr>
          <w:rFonts w:ascii="Book Antiqua" w:hAnsi="Book Antiqua"/>
          <w:sz w:val="26"/>
          <w:szCs w:val="26"/>
        </w:rPr>
      </w:pPr>
    </w:p>
    <w:p w14:paraId="690908D1" w14:textId="77777777" w:rsidR="00232786" w:rsidRPr="00F61804" w:rsidRDefault="00232786" w:rsidP="00232786">
      <w:pPr>
        <w:pStyle w:val="ListParagraph"/>
        <w:jc w:val="both"/>
        <w:rPr>
          <w:rFonts w:ascii="Book Antiqua" w:hAnsi="Book Antiqua"/>
          <w:sz w:val="26"/>
          <w:szCs w:val="26"/>
          <w:u w:val="single"/>
        </w:rPr>
      </w:pPr>
      <w:bookmarkStart w:id="1" w:name="_Hlk510947819"/>
      <w:r w:rsidRPr="00F61804">
        <w:rPr>
          <w:rFonts w:ascii="Book Antiqua" w:hAnsi="Book Antiqua"/>
          <w:sz w:val="26"/>
          <w:szCs w:val="26"/>
          <w:u w:val="single"/>
        </w:rPr>
        <w:t>JUSTIFICATION</w:t>
      </w:r>
    </w:p>
    <w:bookmarkEnd w:id="1"/>
    <w:p w14:paraId="00E08DAF" w14:textId="77777777" w:rsidR="001032F6" w:rsidRDefault="001032F6" w:rsidP="00232786">
      <w:pPr>
        <w:pStyle w:val="ListParagraph"/>
        <w:jc w:val="both"/>
        <w:rPr>
          <w:rFonts w:ascii="Book Antiqua" w:hAnsi="Book Antiqua"/>
          <w:sz w:val="26"/>
          <w:szCs w:val="26"/>
        </w:rPr>
      </w:pPr>
    </w:p>
    <w:p w14:paraId="417F6EB8" w14:textId="7C7013A8" w:rsidR="00285B83" w:rsidRPr="008A5045" w:rsidRDefault="001032F6" w:rsidP="008A5045">
      <w:pPr>
        <w:jc w:val="both"/>
        <w:rPr>
          <w:rFonts w:ascii="Book Antiqua" w:hAnsi="Book Antiqua"/>
          <w:sz w:val="26"/>
          <w:szCs w:val="26"/>
        </w:rPr>
      </w:pPr>
      <w:r w:rsidRPr="008A5045">
        <w:rPr>
          <w:rFonts w:ascii="Book Antiqua" w:hAnsi="Book Antiqua"/>
          <w:sz w:val="26"/>
          <w:szCs w:val="26"/>
        </w:rPr>
        <w:lastRenderedPageBreak/>
        <w:t>To remove the duplication in paragraph (g) and paragraph (j).</w:t>
      </w:r>
      <w:r w:rsidR="008A5045">
        <w:rPr>
          <w:rFonts w:ascii="Book Antiqua" w:hAnsi="Book Antiqua"/>
          <w:sz w:val="26"/>
          <w:szCs w:val="26"/>
        </w:rPr>
        <w:t xml:space="preserve"> </w:t>
      </w:r>
      <w:r w:rsidRPr="008A5045">
        <w:rPr>
          <w:rFonts w:ascii="Book Antiqua" w:hAnsi="Book Antiqua"/>
          <w:sz w:val="26"/>
          <w:szCs w:val="26"/>
        </w:rPr>
        <w:t xml:space="preserve">Paragraph (g) and paragraph (j) provide for similar matters. The standards referred to in paragraph (g) are part of the Statistics Framework </w:t>
      </w:r>
      <w:r w:rsidR="00285B83" w:rsidRPr="008A5045">
        <w:rPr>
          <w:rFonts w:ascii="Book Antiqua" w:hAnsi="Book Antiqua"/>
          <w:sz w:val="26"/>
          <w:szCs w:val="26"/>
        </w:rPr>
        <w:t>for which a similar mechanism is provided for by paragraph (j) which is broader than paragraph (g).</w:t>
      </w:r>
    </w:p>
    <w:p w14:paraId="6659905C" w14:textId="290375BB" w:rsidR="0019292C" w:rsidRDefault="007664FE" w:rsidP="00232786">
      <w:pPr>
        <w:pStyle w:val="ListParagraph"/>
        <w:numPr>
          <w:ilvl w:val="0"/>
          <w:numId w:val="1"/>
        </w:numPr>
        <w:jc w:val="both"/>
        <w:rPr>
          <w:rFonts w:ascii="Book Antiqua" w:hAnsi="Book Antiqua"/>
          <w:b/>
          <w:sz w:val="26"/>
          <w:szCs w:val="26"/>
        </w:rPr>
      </w:pPr>
      <w:r>
        <w:rPr>
          <w:rFonts w:ascii="Book Antiqua" w:hAnsi="Book Antiqua"/>
          <w:b/>
          <w:sz w:val="26"/>
          <w:szCs w:val="26"/>
        </w:rPr>
        <w:t xml:space="preserve">Clause </w:t>
      </w:r>
      <w:r w:rsidR="00D56CB4">
        <w:rPr>
          <w:rFonts w:ascii="Book Antiqua" w:hAnsi="Book Antiqua"/>
          <w:b/>
          <w:sz w:val="26"/>
          <w:szCs w:val="26"/>
        </w:rPr>
        <w:t>7</w:t>
      </w:r>
      <w:r>
        <w:rPr>
          <w:rFonts w:ascii="Book Antiqua" w:hAnsi="Book Antiqua"/>
          <w:b/>
          <w:sz w:val="26"/>
          <w:szCs w:val="26"/>
        </w:rPr>
        <w:t>(</w:t>
      </w:r>
      <w:r w:rsidR="00D56CB4">
        <w:rPr>
          <w:rFonts w:ascii="Book Antiqua" w:hAnsi="Book Antiqua"/>
          <w:b/>
          <w:sz w:val="26"/>
          <w:szCs w:val="26"/>
        </w:rPr>
        <w:t>2</w:t>
      </w:r>
      <w:r>
        <w:rPr>
          <w:rFonts w:ascii="Book Antiqua" w:hAnsi="Book Antiqua"/>
          <w:b/>
          <w:sz w:val="26"/>
          <w:szCs w:val="26"/>
        </w:rPr>
        <w:t xml:space="preserve">), page </w:t>
      </w:r>
      <w:r w:rsidR="006A34D1">
        <w:rPr>
          <w:rFonts w:ascii="Book Antiqua" w:hAnsi="Book Antiqua"/>
          <w:b/>
          <w:sz w:val="26"/>
          <w:szCs w:val="26"/>
        </w:rPr>
        <w:t>9</w:t>
      </w:r>
    </w:p>
    <w:p w14:paraId="027D4B18" w14:textId="23293958" w:rsidR="005A2146" w:rsidRPr="005A2146" w:rsidRDefault="005A2146" w:rsidP="005A2146">
      <w:pPr>
        <w:pStyle w:val="ListParagraph"/>
        <w:numPr>
          <w:ilvl w:val="0"/>
          <w:numId w:val="8"/>
        </w:numPr>
        <w:rPr>
          <w:rFonts w:ascii="Book Antiqua" w:hAnsi="Book Antiqua"/>
          <w:sz w:val="26"/>
          <w:szCs w:val="26"/>
        </w:rPr>
      </w:pPr>
      <w:bookmarkStart w:id="2" w:name="_Hlk528664645"/>
      <w:bookmarkStart w:id="3" w:name="_Hlk510948288"/>
      <w:r w:rsidRPr="005A2146">
        <w:rPr>
          <w:rFonts w:ascii="Book Antiqua" w:hAnsi="Book Antiqua"/>
          <w:b/>
          <w:sz w:val="26"/>
          <w:szCs w:val="26"/>
          <w:u w:val="single"/>
        </w:rPr>
        <w:t>DELETE</w:t>
      </w:r>
      <w:r w:rsidRPr="005A2146">
        <w:rPr>
          <w:rFonts w:ascii="Book Antiqua" w:hAnsi="Book Antiqua"/>
          <w:b/>
          <w:sz w:val="26"/>
          <w:szCs w:val="26"/>
        </w:rPr>
        <w:t xml:space="preserve"> </w:t>
      </w:r>
      <w:r w:rsidRPr="005A2146">
        <w:rPr>
          <w:rFonts w:ascii="Book Antiqua" w:hAnsi="Book Antiqua"/>
          <w:sz w:val="26"/>
          <w:szCs w:val="26"/>
        </w:rPr>
        <w:t>subclause (2) and</w:t>
      </w:r>
      <w:r w:rsidRPr="005A2146">
        <w:rPr>
          <w:rFonts w:ascii="Book Antiqua" w:hAnsi="Book Antiqua"/>
          <w:b/>
          <w:sz w:val="26"/>
          <w:szCs w:val="26"/>
          <w:u w:val="single"/>
        </w:rPr>
        <w:t xml:space="preserve"> </w:t>
      </w:r>
      <w:r>
        <w:rPr>
          <w:rFonts w:ascii="Book Antiqua" w:hAnsi="Book Antiqua"/>
          <w:b/>
          <w:sz w:val="26"/>
          <w:szCs w:val="26"/>
          <w:u w:val="single"/>
        </w:rPr>
        <w:t>INSERT</w:t>
      </w:r>
      <w:r w:rsidRPr="005A2146">
        <w:rPr>
          <w:rFonts w:ascii="Book Antiqua" w:hAnsi="Book Antiqua"/>
          <w:b/>
          <w:sz w:val="26"/>
          <w:szCs w:val="26"/>
          <w:u w:val="single"/>
        </w:rPr>
        <w:t xml:space="preserve"> </w:t>
      </w:r>
      <w:r w:rsidRPr="005A2146">
        <w:rPr>
          <w:rFonts w:ascii="Book Antiqua" w:hAnsi="Book Antiqua"/>
          <w:sz w:val="26"/>
          <w:szCs w:val="26"/>
        </w:rPr>
        <w:t>the following</w:t>
      </w:r>
      <w:r w:rsidRPr="005A2146">
        <w:rPr>
          <w:rFonts w:ascii="Book Antiqua" w:hAnsi="Book Antiqua"/>
          <w:sz w:val="26"/>
          <w:szCs w:val="26"/>
          <w:u w:val="single"/>
        </w:rPr>
        <w:t>:</w:t>
      </w:r>
    </w:p>
    <w:p w14:paraId="1BB68128" w14:textId="77777777" w:rsidR="005A2146" w:rsidRPr="005A2146" w:rsidRDefault="005A2146" w:rsidP="005A2146">
      <w:pPr>
        <w:pStyle w:val="ListParagraph"/>
        <w:ind w:left="1080"/>
        <w:rPr>
          <w:rFonts w:ascii="Book Antiqua" w:hAnsi="Book Antiqua"/>
          <w:b/>
          <w:sz w:val="26"/>
          <w:szCs w:val="26"/>
        </w:rPr>
      </w:pPr>
    </w:p>
    <w:bookmarkEnd w:id="2"/>
    <w:p w14:paraId="4385A02B" w14:textId="77777777" w:rsidR="005A2146" w:rsidRPr="005A2146" w:rsidRDefault="005A2146" w:rsidP="005A2146">
      <w:pPr>
        <w:pStyle w:val="ListParagraph"/>
        <w:ind w:left="1080"/>
        <w:rPr>
          <w:rFonts w:ascii="Book Antiqua" w:hAnsi="Book Antiqua"/>
          <w:sz w:val="26"/>
          <w:szCs w:val="26"/>
        </w:rPr>
      </w:pPr>
      <w:r w:rsidRPr="005A2146">
        <w:rPr>
          <w:rFonts w:ascii="Book Antiqua" w:hAnsi="Book Antiqua"/>
          <w:b/>
          <w:sz w:val="26"/>
          <w:szCs w:val="26"/>
        </w:rPr>
        <w:tab/>
      </w:r>
      <w:r w:rsidRPr="005A2146">
        <w:rPr>
          <w:rFonts w:ascii="Book Antiqua" w:hAnsi="Book Antiqua"/>
          <w:sz w:val="26"/>
          <w:szCs w:val="26"/>
        </w:rPr>
        <w:t xml:space="preserve">“(2) The Board shall consist of – </w:t>
      </w:r>
    </w:p>
    <w:p w14:paraId="785E6AC8" w14:textId="77777777" w:rsidR="005A2146" w:rsidRPr="005A2146" w:rsidRDefault="005A2146" w:rsidP="005A2146">
      <w:pPr>
        <w:pStyle w:val="ListParagraph"/>
        <w:numPr>
          <w:ilvl w:val="0"/>
          <w:numId w:val="6"/>
        </w:numPr>
        <w:rPr>
          <w:rFonts w:ascii="Book Antiqua" w:hAnsi="Book Antiqua"/>
          <w:sz w:val="26"/>
          <w:szCs w:val="26"/>
        </w:rPr>
      </w:pPr>
      <w:r w:rsidRPr="005A2146">
        <w:rPr>
          <w:rFonts w:ascii="Book Antiqua" w:hAnsi="Book Antiqua"/>
          <w:sz w:val="26"/>
          <w:szCs w:val="26"/>
        </w:rPr>
        <w:t>one person nominated by each Partner State, who may be the head of the national statistics office or any other person; and</w:t>
      </w:r>
    </w:p>
    <w:p w14:paraId="593380B4" w14:textId="77777777" w:rsidR="005A2146" w:rsidRPr="005A2146" w:rsidRDefault="005A2146" w:rsidP="005A2146">
      <w:pPr>
        <w:pStyle w:val="ListParagraph"/>
        <w:numPr>
          <w:ilvl w:val="0"/>
          <w:numId w:val="6"/>
        </w:numPr>
        <w:rPr>
          <w:rFonts w:ascii="Book Antiqua" w:hAnsi="Book Antiqua"/>
          <w:sz w:val="26"/>
          <w:szCs w:val="26"/>
        </w:rPr>
      </w:pPr>
      <w:r w:rsidRPr="005A2146">
        <w:rPr>
          <w:rFonts w:ascii="Book Antiqua" w:hAnsi="Book Antiqua"/>
          <w:sz w:val="26"/>
          <w:szCs w:val="26"/>
        </w:rPr>
        <w:t>the Director General, who shall be the secretary, without a right to vote on any matter requiring a decision of the Board.”</w:t>
      </w:r>
    </w:p>
    <w:p w14:paraId="27DD5195" w14:textId="77777777" w:rsidR="005A2146" w:rsidRPr="005A2146" w:rsidRDefault="005A2146" w:rsidP="005A2146">
      <w:pPr>
        <w:pStyle w:val="ListParagraph"/>
        <w:ind w:left="1080"/>
        <w:jc w:val="both"/>
        <w:rPr>
          <w:rFonts w:ascii="Book Antiqua" w:hAnsi="Book Antiqua"/>
          <w:b/>
          <w:sz w:val="26"/>
          <w:szCs w:val="26"/>
          <w:u w:val="single"/>
        </w:rPr>
      </w:pPr>
    </w:p>
    <w:p w14:paraId="708F92F3" w14:textId="77777777" w:rsidR="005A2146" w:rsidRPr="005A2146" w:rsidRDefault="005A2146" w:rsidP="005A2146">
      <w:pPr>
        <w:pStyle w:val="ListParagraph"/>
        <w:ind w:left="1080"/>
        <w:jc w:val="both"/>
        <w:rPr>
          <w:rFonts w:ascii="Book Antiqua" w:hAnsi="Book Antiqua"/>
          <w:sz w:val="26"/>
          <w:szCs w:val="26"/>
          <w:u w:val="single"/>
        </w:rPr>
      </w:pPr>
      <w:r w:rsidRPr="005A2146">
        <w:rPr>
          <w:rFonts w:ascii="Book Antiqua" w:hAnsi="Book Antiqua"/>
          <w:sz w:val="26"/>
          <w:szCs w:val="26"/>
          <w:u w:val="single"/>
        </w:rPr>
        <w:lastRenderedPageBreak/>
        <w:t>JUSTIFICATION</w:t>
      </w:r>
    </w:p>
    <w:p w14:paraId="4F055B9A" w14:textId="77777777" w:rsidR="005A2146" w:rsidRPr="005A2146" w:rsidRDefault="005A2146" w:rsidP="005A2146">
      <w:pPr>
        <w:pStyle w:val="ListParagraph"/>
        <w:numPr>
          <w:ilvl w:val="0"/>
          <w:numId w:val="7"/>
        </w:numPr>
        <w:jc w:val="both"/>
        <w:rPr>
          <w:rFonts w:ascii="Book Antiqua" w:hAnsi="Book Antiqua"/>
          <w:sz w:val="26"/>
          <w:szCs w:val="26"/>
        </w:rPr>
      </w:pPr>
      <w:r w:rsidRPr="005A2146">
        <w:rPr>
          <w:rFonts w:ascii="Book Antiqua" w:hAnsi="Book Antiqua"/>
          <w:sz w:val="26"/>
          <w:szCs w:val="26"/>
        </w:rPr>
        <w:t>To provide for Partner States to nominate either the Heads of the national Statistics offices or any other suitably qualified person who may not be the head of the national statistics office.</w:t>
      </w:r>
    </w:p>
    <w:p w14:paraId="1B980F5E" w14:textId="77777777" w:rsidR="005A2146" w:rsidRPr="005A2146" w:rsidRDefault="005A2146" w:rsidP="005A2146">
      <w:pPr>
        <w:pStyle w:val="ListParagraph"/>
        <w:numPr>
          <w:ilvl w:val="0"/>
          <w:numId w:val="7"/>
        </w:numPr>
        <w:jc w:val="both"/>
        <w:rPr>
          <w:rFonts w:ascii="Book Antiqua" w:hAnsi="Book Antiqua"/>
          <w:sz w:val="26"/>
          <w:szCs w:val="26"/>
        </w:rPr>
      </w:pPr>
      <w:r w:rsidRPr="005A2146">
        <w:rPr>
          <w:rFonts w:ascii="Book Antiqua" w:hAnsi="Book Antiqua"/>
          <w:sz w:val="26"/>
          <w:szCs w:val="26"/>
        </w:rPr>
        <w:t>To ensure that for those Partner States that wish to nominate the heads of the national statistics offices who already have the expertise and experience in the field of statistics and are therefore in a good position to give direction on the common standards and principles that the Community needs to adopt in statistics, the option is available.</w:t>
      </w:r>
    </w:p>
    <w:p w14:paraId="69B30887" w14:textId="77777777" w:rsidR="003A3904" w:rsidRDefault="003A3904" w:rsidP="003A3904">
      <w:pPr>
        <w:pStyle w:val="ListParagraph"/>
        <w:ind w:left="1080"/>
        <w:jc w:val="both"/>
        <w:rPr>
          <w:rFonts w:ascii="Book Antiqua" w:hAnsi="Book Antiqua"/>
          <w:sz w:val="26"/>
          <w:szCs w:val="26"/>
        </w:rPr>
      </w:pPr>
    </w:p>
    <w:bookmarkEnd w:id="3"/>
    <w:p w14:paraId="0D514A30" w14:textId="3C10F178" w:rsidR="00554E76" w:rsidRPr="001E68B3" w:rsidRDefault="00554E76" w:rsidP="001E68B3">
      <w:pPr>
        <w:pStyle w:val="ListParagraph"/>
        <w:numPr>
          <w:ilvl w:val="0"/>
          <w:numId w:val="1"/>
        </w:numPr>
        <w:jc w:val="both"/>
        <w:rPr>
          <w:rFonts w:ascii="Book Antiqua" w:hAnsi="Book Antiqua"/>
          <w:b/>
          <w:sz w:val="26"/>
          <w:szCs w:val="26"/>
        </w:rPr>
      </w:pPr>
      <w:r w:rsidRPr="001E68B3">
        <w:rPr>
          <w:rFonts w:ascii="Book Antiqua" w:hAnsi="Book Antiqua"/>
          <w:b/>
          <w:sz w:val="26"/>
          <w:szCs w:val="26"/>
        </w:rPr>
        <w:t>Clause 8, pg.</w:t>
      </w:r>
      <w:r w:rsidR="00BC51B9" w:rsidRPr="001E68B3">
        <w:rPr>
          <w:rFonts w:ascii="Book Antiqua" w:hAnsi="Book Antiqua"/>
          <w:b/>
          <w:sz w:val="26"/>
          <w:szCs w:val="26"/>
        </w:rPr>
        <w:t xml:space="preserve">10 </w:t>
      </w:r>
    </w:p>
    <w:p w14:paraId="406170F0" w14:textId="55332351" w:rsidR="00BC51B9" w:rsidRPr="001E68B3" w:rsidRDefault="001E68B3" w:rsidP="001E68B3">
      <w:pPr>
        <w:pStyle w:val="ListParagraph"/>
        <w:numPr>
          <w:ilvl w:val="0"/>
          <w:numId w:val="17"/>
        </w:numPr>
        <w:jc w:val="both"/>
        <w:rPr>
          <w:rFonts w:ascii="Book Antiqua" w:hAnsi="Book Antiqua"/>
          <w:b/>
          <w:sz w:val="26"/>
          <w:szCs w:val="26"/>
        </w:rPr>
      </w:pPr>
      <w:bookmarkStart w:id="4" w:name="_Hlk524606028"/>
      <w:r w:rsidRPr="001E68B3">
        <w:rPr>
          <w:rFonts w:ascii="Book Antiqua" w:hAnsi="Book Antiqua"/>
          <w:sz w:val="26"/>
          <w:szCs w:val="26"/>
        </w:rPr>
        <w:t>Subclause (1)</w:t>
      </w:r>
      <w:r>
        <w:rPr>
          <w:rFonts w:ascii="Book Antiqua" w:hAnsi="Book Antiqua"/>
          <w:sz w:val="26"/>
          <w:szCs w:val="26"/>
        </w:rPr>
        <w:t xml:space="preserve"> Immediately after the word “person” INSERT the words “who is not a head of a national statistics office”</w:t>
      </w:r>
      <w:r w:rsidR="00BC51B9" w:rsidRPr="001E68B3">
        <w:rPr>
          <w:rFonts w:ascii="Book Antiqua" w:hAnsi="Book Antiqua"/>
          <w:b/>
          <w:sz w:val="26"/>
          <w:szCs w:val="26"/>
        </w:rPr>
        <w:t>.</w:t>
      </w:r>
    </w:p>
    <w:p w14:paraId="1107F814" w14:textId="77777777" w:rsidR="00BC51B9" w:rsidRPr="00BC51B9" w:rsidRDefault="00BC51B9" w:rsidP="00BC51B9">
      <w:pPr>
        <w:jc w:val="both"/>
        <w:rPr>
          <w:rFonts w:ascii="Book Antiqua" w:hAnsi="Book Antiqua"/>
          <w:sz w:val="26"/>
          <w:szCs w:val="26"/>
          <w:u w:val="single"/>
        </w:rPr>
      </w:pPr>
      <w:r w:rsidRPr="00BC51B9">
        <w:rPr>
          <w:rFonts w:ascii="Book Antiqua" w:hAnsi="Book Antiqua"/>
          <w:sz w:val="26"/>
          <w:szCs w:val="26"/>
          <w:u w:val="single"/>
        </w:rPr>
        <w:t>JUSTIFICATION</w:t>
      </w:r>
    </w:p>
    <w:p w14:paraId="17A1331C" w14:textId="69E4A292" w:rsidR="001E68B3" w:rsidRDefault="001E68B3" w:rsidP="00BC51B9">
      <w:pPr>
        <w:jc w:val="both"/>
        <w:rPr>
          <w:rFonts w:ascii="Book Antiqua" w:hAnsi="Book Antiqua"/>
          <w:sz w:val="26"/>
          <w:szCs w:val="26"/>
        </w:rPr>
      </w:pPr>
      <w:r>
        <w:rPr>
          <w:rFonts w:ascii="Book Antiqua" w:hAnsi="Book Antiqua"/>
          <w:sz w:val="26"/>
          <w:szCs w:val="26"/>
        </w:rPr>
        <w:lastRenderedPageBreak/>
        <w:t>The qualifications provided for by the provision are only applicable to persons who are not heads of national statistics offices. The qualifications for heads of national statistics offices are already set out in laws of the Partner States relating to Statistics and as such do not need to go through another qualification criteria.</w:t>
      </w:r>
    </w:p>
    <w:p w14:paraId="73EE1BCB" w14:textId="7E2B1221" w:rsidR="00995768" w:rsidRDefault="00995768" w:rsidP="00995768">
      <w:pPr>
        <w:pStyle w:val="ListParagraph"/>
        <w:numPr>
          <w:ilvl w:val="0"/>
          <w:numId w:val="17"/>
        </w:numPr>
        <w:jc w:val="both"/>
        <w:rPr>
          <w:rFonts w:ascii="Book Antiqua" w:hAnsi="Book Antiqua"/>
          <w:sz w:val="26"/>
          <w:szCs w:val="26"/>
        </w:rPr>
      </w:pPr>
      <w:r>
        <w:rPr>
          <w:rFonts w:ascii="Book Antiqua" w:hAnsi="Book Antiqua"/>
          <w:sz w:val="26"/>
          <w:szCs w:val="26"/>
        </w:rPr>
        <w:t>Subclause (1)</w:t>
      </w:r>
      <w:r w:rsidR="00ED5DAE">
        <w:rPr>
          <w:rFonts w:ascii="Book Antiqua" w:hAnsi="Book Antiqua"/>
          <w:sz w:val="26"/>
          <w:szCs w:val="26"/>
        </w:rPr>
        <w:t>(b)</w:t>
      </w:r>
      <w:r>
        <w:rPr>
          <w:rFonts w:ascii="Book Antiqua" w:hAnsi="Book Antiqua"/>
          <w:sz w:val="26"/>
          <w:szCs w:val="26"/>
        </w:rPr>
        <w:t>, pg. 10</w:t>
      </w:r>
    </w:p>
    <w:p w14:paraId="109E6C8C" w14:textId="278543A4" w:rsidR="001E68B3" w:rsidRDefault="00995768" w:rsidP="00995768">
      <w:pPr>
        <w:ind w:left="360"/>
        <w:jc w:val="both"/>
        <w:rPr>
          <w:rFonts w:ascii="Book Antiqua" w:hAnsi="Book Antiqua"/>
          <w:sz w:val="26"/>
          <w:szCs w:val="26"/>
        </w:rPr>
      </w:pPr>
      <w:r w:rsidRPr="00995768">
        <w:rPr>
          <w:rFonts w:ascii="Book Antiqua" w:hAnsi="Book Antiqua"/>
          <w:b/>
          <w:sz w:val="26"/>
          <w:szCs w:val="26"/>
          <w:u w:val="single"/>
        </w:rPr>
        <w:t>DELETE</w:t>
      </w:r>
      <w:r>
        <w:rPr>
          <w:rFonts w:ascii="Book Antiqua" w:hAnsi="Book Antiqua"/>
          <w:sz w:val="26"/>
          <w:szCs w:val="26"/>
        </w:rPr>
        <w:t xml:space="preserve"> </w:t>
      </w:r>
      <w:r w:rsidR="00ED5DAE">
        <w:rPr>
          <w:rFonts w:ascii="Book Antiqua" w:hAnsi="Book Antiqua"/>
          <w:sz w:val="26"/>
          <w:szCs w:val="26"/>
        </w:rPr>
        <w:t>the words “fit and proper”</w:t>
      </w:r>
    </w:p>
    <w:p w14:paraId="0BC8B539" w14:textId="3F0411F2" w:rsidR="00995768" w:rsidRPr="00995768" w:rsidRDefault="00995768" w:rsidP="00995768">
      <w:pPr>
        <w:jc w:val="both"/>
        <w:rPr>
          <w:rFonts w:ascii="Book Antiqua" w:hAnsi="Book Antiqua"/>
          <w:sz w:val="26"/>
          <w:szCs w:val="26"/>
          <w:u w:val="single"/>
        </w:rPr>
      </w:pPr>
      <w:r w:rsidRPr="00995768">
        <w:rPr>
          <w:rFonts w:ascii="Book Antiqua" w:hAnsi="Book Antiqua"/>
          <w:sz w:val="26"/>
          <w:szCs w:val="26"/>
          <w:u w:val="single"/>
        </w:rPr>
        <w:t>JUSTIFICATION</w:t>
      </w:r>
    </w:p>
    <w:p w14:paraId="11062A81" w14:textId="73831B96" w:rsidR="00995768" w:rsidRDefault="00111B89" w:rsidP="00A53215">
      <w:pPr>
        <w:pStyle w:val="ListParagraph"/>
        <w:numPr>
          <w:ilvl w:val="0"/>
          <w:numId w:val="18"/>
        </w:numPr>
        <w:jc w:val="both"/>
        <w:rPr>
          <w:rFonts w:ascii="Book Antiqua" w:hAnsi="Book Antiqua"/>
          <w:sz w:val="26"/>
          <w:szCs w:val="26"/>
        </w:rPr>
      </w:pPr>
      <w:bookmarkStart w:id="5" w:name="_Hlk528666668"/>
      <w:r w:rsidRPr="00111B89">
        <w:rPr>
          <w:rFonts w:ascii="Book Antiqua" w:hAnsi="Book Antiqua"/>
          <w:sz w:val="26"/>
          <w:szCs w:val="26"/>
        </w:rPr>
        <w:t xml:space="preserve">A qualification criterion should be objective and easily applicable to every person.  </w:t>
      </w:r>
      <w:r w:rsidR="00A53215" w:rsidRPr="00A53215">
        <w:rPr>
          <w:rFonts w:ascii="Book Antiqua" w:hAnsi="Book Antiqua"/>
          <w:sz w:val="26"/>
          <w:szCs w:val="26"/>
        </w:rPr>
        <w:t>The requirement is subjective because it does not have a precise and unambiguous criterion that every person can objectively be subjected to in order to determine whether the person is fit and proper.</w:t>
      </w:r>
    </w:p>
    <w:p w14:paraId="59C441BA" w14:textId="19F93E30" w:rsidR="00A53215" w:rsidRDefault="00A53215" w:rsidP="00A53215">
      <w:pPr>
        <w:pStyle w:val="ListParagraph"/>
        <w:numPr>
          <w:ilvl w:val="0"/>
          <w:numId w:val="18"/>
        </w:numPr>
        <w:jc w:val="both"/>
        <w:rPr>
          <w:rFonts w:ascii="Book Antiqua" w:hAnsi="Book Antiqua"/>
          <w:sz w:val="26"/>
          <w:szCs w:val="26"/>
        </w:rPr>
      </w:pPr>
      <w:r>
        <w:rPr>
          <w:rFonts w:ascii="Book Antiqua" w:hAnsi="Book Antiqua"/>
          <w:sz w:val="26"/>
          <w:szCs w:val="26"/>
        </w:rPr>
        <w:t>Whether a person is fit and proper, should be the end result, after assessing the qualifications of the person. It is therefore not a qualification in itself.</w:t>
      </w:r>
    </w:p>
    <w:bookmarkEnd w:id="5"/>
    <w:p w14:paraId="09D38225" w14:textId="77777777" w:rsidR="00A53215" w:rsidRPr="00A53215" w:rsidRDefault="00A53215" w:rsidP="00A53215">
      <w:pPr>
        <w:pStyle w:val="ListParagraph"/>
        <w:jc w:val="both"/>
        <w:rPr>
          <w:rFonts w:ascii="Book Antiqua" w:hAnsi="Book Antiqua"/>
          <w:sz w:val="26"/>
          <w:szCs w:val="26"/>
        </w:rPr>
      </w:pPr>
    </w:p>
    <w:p w14:paraId="6699DFAC" w14:textId="73F4F02F" w:rsidR="00A53215" w:rsidRDefault="00A53215" w:rsidP="00A53215">
      <w:pPr>
        <w:pStyle w:val="ListParagraph"/>
        <w:numPr>
          <w:ilvl w:val="0"/>
          <w:numId w:val="17"/>
        </w:numPr>
        <w:jc w:val="both"/>
        <w:rPr>
          <w:rFonts w:ascii="Book Antiqua" w:hAnsi="Book Antiqua"/>
          <w:sz w:val="26"/>
          <w:szCs w:val="26"/>
        </w:rPr>
      </w:pPr>
      <w:r>
        <w:rPr>
          <w:rFonts w:ascii="Book Antiqua" w:hAnsi="Book Antiqua"/>
          <w:sz w:val="26"/>
          <w:szCs w:val="26"/>
        </w:rPr>
        <w:lastRenderedPageBreak/>
        <w:t>Subclause (1), pg. 11</w:t>
      </w:r>
    </w:p>
    <w:p w14:paraId="30684F4D" w14:textId="7730BABF" w:rsidR="00A53215" w:rsidRDefault="00A53215" w:rsidP="00A53215">
      <w:pPr>
        <w:ind w:left="360"/>
        <w:rPr>
          <w:rFonts w:ascii="Book Antiqua" w:hAnsi="Book Antiqua"/>
          <w:sz w:val="26"/>
          <w:szCs w:val="26"/>
        </w:rPr>
      </w:pPr>
      <w:r w:rsidRPr="00A53215">
        <w:rPr>
          <w:rFonts w:ascii="Book Antiqua" w:hAnsi="Book Antiqua"/>
          <w:b/>
          <w:sz w:val="26"/>
          <w:szCs w:val="26"/>
          <w:u w:val="single"/>
        </w:rPr>
        <w:t>DELETE</w:t>
      </w:r>
      <w:r w:rsidRPr="00A53215">
        <w:rPr>
          <w:rFonts w:ascii="Book Antiqua" w:hAnsi="Book Antiqua"/>
          <w:b/>
          <w:sz w:val="26"/>
          <w:szCs w:val="26"/>
        </w:rPr>
        <w:t xml:space="preserve"> </w:t>
      </w:r>
      <w:r>
        <w:rPr>
          <w:rFonts w:ascii="Book Antiqua" w:hAnsi="Book Antiqua"/>
          <w:sz w:val="26"/>
          <w:szCs w:val="26"/>
        </w:rPr>
        <w:t xml:space="preserve">paragraph (d) </w:t>
      </w:r>
      <w:r w:rsidRPr="00A53215">
        <w:rPr>
          <w:rFonts w:ascii="Book Antiqua" w:hAnsi="Book Antiqua"/>
          <w:sz w:val="26"/>
          <w:szCs w:val="26"/>
        </w:rPr>
        <w:t>and</w:t>
      </w:r>
      <w:r w:rsidRPr="00A53215">
        <w:rPr>
          <w:rFonts w:ascii="Book Antiqua" w:hAnsi="Book Antiqua"/>
          <w:b/>
          <w:sz w:val="26"/>
          <w:szCs w:val="26"/>
          <w:u w:val="single"/>
        </w:rPr>
        <w:t xml:space="preserve"> INSERT </w:t>
      </w:r>
      <w:r w:rsidRPr="00A53215">
        <w:rPr>
          <w:rFonts w:ascii="Book Antiqua" w:hAnsi="Book Antiqua"/>
          <w:sz w:val="26"/>
          <w:szCs w:val="26"/>
        </w:rPr>
        <w:t>the following</w:t>
      </w:r>
      <w:r w:rsidR="00EB270A">
        <w:rPr>
          <w:rFonts w:ascii="Book Antiqua" w:hAnsi="Book Antiqua"/>
          <w:sz w:val="26"/>
          <w:szCs w:val="26"/>
        </w:rPr>
        <w:t xml:space="preserve"> – </w:t>
      </w:r>
    </w:p>
    <w:p w14:paraId="128E6D5D" w14:textId="5E1BECD8" w:rsidR="00EB270A" w:rsidRPr="00EB270A" w:rsidRDefault="00EB270A" w:rsidP="00EB270A">
      <w:pPr>
        <w:ind w:left="720"/>
        <w:rPr>
          <w:rFonts w:ascii="Book Antiqua" w:hAnsi="Book Antiqua"/>
          <w:sz w:val="26"/>
          <w:szCs w:val="26"/>
        </w:rPr>
      </w:pPr>
      <w:bookmarkStart w:id="6" w:name="_Hlk528667166"/>
      <w:r>
        <w:rPr>
          <w:rFonts w:ascii="Book Antiqua" w:hAnsi="Book Antiqua"/>
          <w:sz w:val="26"/>
          <w:szCs w:val="26"/>
        </w:rPr>
        <w:t>“(d) has a minimum of five years professional experience in an area relevant to statistics.”</w:t>
      </w:r>
    </w:p>
    <w:p w14:paraId="2CB71923" w14:textId="7D3B9661" w:rsidR="00A53215" w:rsidRPr="00EB270A" w:rsidRDefault="00EB270A" w:rsidP="00EB270A">
      <w:pPr>
        <w:rPr>
          <w:rFonts w:ascii="Book Antiqua" w:hAnsi="Book Antiqua"/>
          <w:sz w:val="26"/>
          <w:szCs w:val="26"/>
          <w:u w:val="single"/>
        </w:rPr>
      </w:pPr>
      <w:r w:rsidRPr="00EB270A">
        <w:rPr>
          <w:rFonts w:ascii="Book Antiqua" w:hAnsi="Book Antiqua"/>
          <w:sz w:val="26"/>
          <w:szCs w:val="26"/>
          <w:u w:val="single"/>
        </w:rPr>
        <w:t xml:space="preserve">JUSTIFICATION </w:t>
      </w:r>
    </w:p>
    <w:p w14:paraId="79167218" w14:textId="110403EE" w:rsidR="006A1233" w:rsidRPr="008D4773" w:rsidRDefault="008D4773" w:rsidP="008D4773">
      <w:pPr>
        <w:jc w:val="both"/>
        <w:rPr>
          <w:rFonts w:ascii="Book Antiqua" w:hAnsi="Book Antiqua"/>
          <w:sz w:val="26"/>
          <w:szCs w:val="26"/>
        </w:rPr>
      </w:pPr>
      <w:r>
        <w:rPr>
          <w:rFonts w:ascii="Book Antiqua" w:hAnsi="Book Antiqua"/>
          <w:sz w:val="26"/>
          <w:szCs w:val="26"/>
        </w:rPr>
        <w:t xml:space="preserve">A person with at </w:t>
      </w:r>
      <w:r w:rsidR="006A1233" w:rsidRPr="008D4773">
        <w:rPr>
          <w:rFonts w:ascii="Book Antiqua" w:hAnsi="Book Antiqua"/>
          <w:sz w:val="26"/>
          <w:szCs w:val="26"/>
        </w:rPr>
        <w:t xml:space="preserve">least 5 </w:t>
      </w:r>
      <w:r w:rsidRPr="008D4773">
        <w:rPr>
          <w:rFonts w:ascii="Book Antiqua" w:hAnsi="Book Antiqua"/>
          <w:sz w:val="26"/>
          <w:szCs w:val="26"/>
        </w:rPr>
        <w:t>year</w:t>
      </w:r>
      <w:r>
        <w:rPr>
          <w:rFonts w:ascii="Book Antiqua" w:hAnsi="Book Antiqua"/>
          <w:sz w:val="26"/>
          <w:szCs w:val="26"/>
        </w:rPr>
        <w:t>s’ experience</w:t>
      </w:r>
      <w:r w:rsidR="006A1233" w:rsidRPr="008D4773">
        <w:rPr>
          <w:rFonts w:ascii="Book Antiqua" w:hAnsi="Book Antiqua"/>
          <w:sz w:val="26"/>
          <w:szCs w:val="26"/>
        </w:rPr>
        <w:t xml:space="preserve"> in any of the fields which are relevant to statistics is </w:t>
      </w:r>
      <w:r>
        <w:rPr>
          <w:rFonts w:ascii="Book Antiqua" w:hAnsi="Book Antiqua"/>
          <w:sz w:val="26"/>
          <w:szCs w:val="26"/>
        </w:rPr>
        <w:t xml:space="preserve">able to </w:t>
      </w:r>
      <w:r w:rsidR="006A1233" w:rsidRPr="008D4773">
        <w:rPr>
          <w:rFonts w:ascii="Book Antiqua" w:hAnsi="Book Antiqua"/>
          <w:sz w:val="26"/>
          <w:szCs w:val="26"/>
        </w:rPr>
        <w:t>provide strategic guidance in decisions relating to statistics</w:t>
      </w:r>
      <w:r>
        <w:rPr>
          <w:rFonts w:ascii="Book Antiqua" w:hAnsi="Book Antiqua"/>
          <w:sz w:val="26"/>
          <w:szCs w:val="26"/>
        </w:rPr>
        <w:t>. This</w:t>
      </w:r>
      <w:r w:rsidR="006A1233" w:rsidRPr="008D4773">
        <w:rPr>
          <w:rFonts w:ascii="Book Antiqua" w:hAnsi="Book Antiqua"/>
          <w:sz w:val="26"/>
          <w:szCs w:val="26"/>
        </w:rPr>
        <w:t xml:space="preserve"> should therefore be the required minimum</w:t>
      </w:r>
      <w:r>
        <w:rPr>
          <w:rFonts w:ascii="Book Antiqua" w:hAnsi="Book Antiqua"/>
          <w:sz w:val="26"/>
          <w:szCs w:val="26"/>
        </w:rPr>
        <w:t xml:space="preserve"> to ensure that the provision is broad and inclusive in order to attract both youth and older persons</w:t>
      </w:r>
      <w:r w:rsidRPr="008D4773">
        <w:rPr>
          <w:rFonts w:ascii="Book Antiqua" w:hAnsi="Book Antiqua"/>
          <w:sz w:val="26"/>
          <w:szCs w:val="26"/>
        </w:rPr>
        <w:t xml:space="preserve"> who have the necessary experience</w:t>
      </w:r>
      <w:r>
        <w:rPr>
          <w:rFonts w:ascii="Book Antiqua" w:hAnsi="Book Antiqua"/>
          <w:sz w:val="26"/>
          <w:szCs w:val="26"/>
        </w:rPr>
        <w:t xml:space="preserve"> to the position.</w:t>
      </w:r>
    </w:p>
    <w:bookmarkEnd w:id="6"/>
    <w:p w14:paraId="0741813C" w14:textId="77777777" w:rsidR="008D4773" w:rsidRPr="008D4773" w:rsidRDefault="008D4773" w:rsidP="008D4773">
      <w:pPr>
        <w:pStyle w:val="ListParagraph"/>
        <w:jc w:val="both"/>
        <w:rPr>
          <w:rFonts w:ascii="Book Antiqua" w:hAnsi="Book Antiqua"/>
          <w:sz w:val="26"/>
          <w:szCs w:val="26"/>
        </w:rPr>
      </w:pPr>
    </w:p>
    <w:p w14:paraId="7E3C85F0" w14:textId="272236B7" w:rsidR="00A53215" w:rsidRDefault="00A53215" w:rsidP="00A53215">
      <w:pPr>
        <w:pStyle w:val="ListParagraph"/>
        <w:numPr>
          <w:ilvl w:val="0"/>
          <w:numId w:val="17"/>
        </w:numPr>
        <w:jc w:val="both"/>
        <w:rPr>
          <w:rFonts w:ascii="Book Antiqua" w:hAnsi="Book Antiqua"/>
          <w:sz w:val="26"/>
          <w:szCs w:val="26"/>
        </w:rPr>
      </w:pPr>
      <w:r>
        <w:rPr>
          <w:rFonts w:ascii="Book Antiqua" w:hAnsi="Book Antiqua"/>
          <w:sz w:val="26"/>
          <w:szCs w:val="26"/>
        </w:rPr>
        <w:t>Subclause (2), pg. 11</w:t>
      </w:r>
    </w:p>
    <w:p w14:paraId="7BCDADA5" w14:textId="11ED62EC" w:rsidR="00A53215" w:rsidRDefault="00A53215" w:rsidP="00A53215">
      <w:pPr>
        <w:ind w:left="360"/>
        <w:jc w:val="both"/>
        <w:rPr>
          <w:rFonts w:ascii="Book Antiqua" w:hAnsi="Book Antiqua"/>
          <w:sz w:val="26"/>
          <w:szCs w:val="26"/>
        </w:rPr>
      </w:pPr>
      <w:r w:rsidRPr="00A53215">
        <w:rPr>
          <w:rFonts w:ascii="Book Antiqua" w:hAnsi="Book Antiqua"/>
          <w:b/>
          <w:sz w:val="26"/>
          <w:szCs w:val="26"/>
          <w:u w:val="single"/>
        </w:rPr>
        <w:t>DELETE</w:t>
      </w:r>
      <w:r>
        <w:rPr>
          <w:rFonts w:ascii="Book Antiqua" w:hAnsi="Book Antiqua"/>
          <w:sz w:val="26"/>
          <w:szCs w:val="26"/>
        </w:rPr>
        <w:t xml:space="preserve"> subclause (2)</w:t>
      </w:r>
    </w:p>
    <w:p w14:paraId="5AF8B1E1" w14:textId="567C8827" w:rsidR="00A53215" w:rsidRPr="00A53215" w:rsidRDefault="00A53215" w:rsidP="00A53215">
      <w:pPr>
        <w:jc w:val="both"/>
        <w:rPr>
          <w:rFonts w:ascii="Book Antiqua" w:hAnsi="Book Antiqua"/>
          <w:sz w:val="26"/>
          <w:szCs w:val="26"/>
          <w:u w:val="single"/>
        </w:rPr>
      </w:pPr>
      <w:r w:rsidRPr="00A53215">
        <w:rPr>
          <w:rFonts w:ascii="Book Antiqua" w:hAnsi="Book Antiqua"/>
          <w:sz w:val="26"/>
          <w:szCs w:val="26"/>
          <w:u w:val="single"/>
        </w:rPr>
        <w:t>JUSTIFICATION</w:t>
      </w:r>
    </w:p>
    <w:p w14:paraId="0613E03B" w14:textId="78B56B24" w:rsidR="00A53215" w:rsidRPr="00A53215" w:rsidRDefault="00A53215" w:rsidP="00A53215">
      <w:pPr>
        <w:jc w:val="both"/>
        <w:rPr>
          <w:rFonts w:ascii="Book Antiqua" w:hAnsi="Book Antiqua"/>
          <w:sz w:val="26"/>
          <w:szCs w:val="26"/>
        </w:rPr>
      </w:pPr>
      <w:r w:rsidRPr="00A53215">
        <w:rPr>
          <w:rFonts w:ascii="Book Antiqua" w:hAnsi="Book Antiqua"/>
          <w:sz w:val="26"/>
          <w:szCs w:val="26"/>
        </w:rPr>
        <w:t xml:space="preserve">Consequential amendment. The provision is made redundant by the amendment proposed to </w:t>
      </w:r>
      <w:r>
        <w:rPr>
          <w:rFonts w:ascii="Book Antiqua" w:hAnsi="Book Antiqua"/>
          <w:sz w:val="26"/>
          <w:szCs w:val="26"/>
        </w:rPr>
        <w:t>sub</w:t>
      </w:r>
      <w:r w:rsidRPr="00A53215">
        <w:rPr>
          <w:rFonts w:ascii="Book Antiqua" w:hAnsi="Book Antiqua"/>
          <w:sz w:val="26"/>
          <w:szCs w:val="26"/>
        </w:rPr>
        <w:t>clause (</w:t>
      </w:r>
      <w:r>
        <w:rPr>
          <w:rFonts w:ascii="Book Antiqua" w:hAnsi="Book Antiqua"/>
          <w:sz w:val="26"/>
          <w:szCs w:val="26"/>
        </w:rPr>
        <w:t>1</w:t>
      </w:r>
      <w:r w:rsidRPr="00A53215">
        <w:rPr>
          <w:rFonts w:ascii="Book Antiqua" w:hAnsi="Book Antiqua"/>
          <w:sz w:val="26"/>
          <w:szCs w:val="26"/>
        </w:rPr>
        <w:t>)</w:t>
      </w:r>
      <w:r>
        <w:rPr>
          <w:rFonts w:ascii="Book Antiqua" w:hAnsi="Book Antiqua"/>
          <w:sz w:val="26"/>
          <w:szCs w:val="26"/>
        </w:rPr>
        <w:t>(b)</w:t>
      </w:r>
    </w:p>
    <w:p w14:paraId="42891113" w14:textId="37327E40" w:rsidR="00A53215" w:rsidRPr="00A53215" w:rsidRDefault="00A53215" w:rsidP="0096272F">
      <w:pPr>
        <w:pStyle w:val="NoSpacing"/>
      </w:pPr>
    </w:p>
    <w:bookmarkEnd w:id="4"/>
    <w:p w14:paraId="5CA837F6" w14:textId="60260EF8" w:rsidR="00810029" w:rsidRDefault="00810029" w:rsidP="00232786">
      <w:pPr>
        <w:pStyle w:val="ListParagraph"/>
        <w:numPr>
          <w:ilvl w:val="0"/>
          <w:numId w:val="1"/>
        </w:numPr>
        <w:jc w:val="both"/>
        <w:rPr>
          <w:rFonts w:ascii="Book Antiqua" w:hAnsi="Book Antiqua"/>
          <w:b/>
          <w:sz w:val="26"/>
          <w:szCs w:val="26"/>
        </w:rPr>
      </w:pPr>
      <w:r>
        <w:rPr>
          <w:rFonts w:ascii="Book Antiqua" w:hAnsi="Book Antiqua"/>
          <w:b/>
          <w:sz w:val="26"/>
          <w:szCs w:val="26"/>
        </w:rPr>
        <w:t xml:space="preserve">Clause </w:t>
      </w:r>
      <w:r w:rsidR="00BC51B9">
        <w:rPr>
          <w:rFonts w:ascii="Book Antiqua" w:hAnsi="Book Antiqua"/>
          <w:b/>
          <w:sz w:val="26"/>
          <w:szCs w:val="26"/>
        </w:rPr>
        <w:t>9</w:t>
      </w:r>
      <w:r>
        <w:rPr>
          <w:rFonts w:ascii="Book Antiqua" w:hAnsi="Book Antiqua"/>
          <w:b/>
          <w:sz w:val="26"/>
          <w:szCs w:val="26"/>
        </w:rPr>
        <w:t>, page 1</w:t>
      </w:r>
      <w:r w:rsidR="00D528D4">
        <w:rPr>
          <w:rFonts w:ascii="Book Antiqua" w:hAnsi="Book Antiqua"/>
          <w:b/>
          <w:sz w:val="26"/>
          <w:szCs w:val="26"/>
        </w:rPr>
        <w:t>2</w:t>
      </w:r>
    </w:p>
    <w:p w14:paraId="4A9F401E" w14:textId="050F096F" w:rsidR="00BC51B9" w:rsidRPr="009F6F7E" w:rsidRDefault="00D528D4" w:rsidP="009F6F7E">
      <w:pPr>
        <w:ind w:left="360"/>
        <w:rPr>
          <w:rFonts w:ascii="Book Antiqua" w:hAnsi="Book Antiqua"/>
          <w:b/>
          <w:sz w:val="26"/>
          <w:szCs w:val="26"/>
          <w:u w:val="single"/>
        </w:rPr>
      </w:pPr>
      <w:bookmarkStart w:id="7" w:name="_Hlk510948477"/>
      <w:r w:rsidRPr="009F6F7E">
        <w:rPr>
          <w:rFonts w:ascii="Book Antiqua" w:hAnsi="Book Antiqua"/>
          <w:b/>
          <w:sz w:val="26"/>
          <w:szCs w:val="26"/>
          <w:u w:val="single"/>
        </w:rPr>
        <w:t>Delete</w:t>
      </w:r>
      <w:r w:rsidRPr="00D528D4">
        <w:rPr>
          <w:rFonts w:ascii="Book Antiqua" w:hAnsi="Book Antiqua"/>
          <w:sz w:val="26"/>
          <w:szCs w:val="26"/>
        </w:rPr>
        <w:t xml:space="preserve"> paragraph</w:t>
      </w:r>
      <w:r>
        <w:rPr>
          <w:rFonts w:ascii="Book Antiqua" w:hAnsi="Book Antiqua"/>
          <w:sz w:val="26"/>
          <w:szCs w:val="26"/>
        </w:rPr>
        <w:t xml:space="preserve"> (f) (ii)</w:t>
      </w:r>
      <w:r w:rsidR="00BC51B9" w:rsidRPr="009F6F7E">
        <w:rPr>
          <w:rFonts w:ascii="Book Antiqua" w:hAnsi="Book Antiqua"/>
          <w:sz w:val="26"/>
          <w:szCs w:val="26"/>
        </w:rPr>
        <w:t>.</w:t>
      </w:r>
    </w:p>
    <w:p w14:paraId="6E3C6BE8" w14:textId="77777777" w:rsidR="00BC51B9" w:rsidRPr="00BC51B9" w:rsidRDefault="00BC51B9" w:rsidP="00BC51B9">
      <w:pPr>
        <w:rPr>
          <w:rFonts w:ascii="Book Antiqua" w:hAnsi="Book Antiqua"/>
          <w:sz w:val="26"/>
          <w:szCs w:val="26"/>
          <w:u w:val="single"/>
        </w:rPr>
      </w:pPr>
      <w:r w:rsidRPr="00BC51B9">
        <w:rPr>
          <w:rFonts w:ascii="Book Antiqua" w:hAnsi="Book Antiqua"/>
          <w:sz w:val="26"/>
          <w:szCs w:val="26"/>
          <w:u w:val="single"/>
        </w:rPr>
        <w:t>JUSTIFICATION</w:t>
      </w:r>
    </w:p>
    <w:p w14:paraId="1F048A63" w14:textId="35624B78" w:rsidR="00BC51B9" w:rsidRDefault="00BC51B9" w:rsidP="00111B89">
      <w:pPr>
        <w:jc w:val="both"/>
        <w:rPr>
          <w:rFonts w:ascii="Book Antiqua" w:hAnsi="Book Antiqua"/>
          <w:sz w:val="26"/>
          <w:szCs w:val="26"/>
        </w:rPr>
      </w:pPr>
      <w:r w:rsidRPr="00BC51B9">
        <w:rPr>
          <w:rFonts w:ascii="Book Antiqua" w:hAnsi="Book Antiqua"/>
          <w:sz w:val="26"/>
          <w:szCs w:val="26"/>
        </w:rPr>
        <w:t>Consequential amendment. The provision</w:t>
      </w:r>
      <w:r>
        <w:rPr>
          <w:rFonts w:ascii="Book Antiqua" w:hAnsi="Book Antiqua"/>
          <w:sz w:val="26"/>
          <w:szCs w:val="26"/>
        </w:rPr>
        <w:t xml:space="preserve"> is </w:t>
      </w:r>
      <w:r w:rsidRPr="00BC51B9">
        <w:rPr>
          <w:rFonts w:ascii="Book Antiqua" w:hAnsi="Book Antiqua"/>
          <w:sz w:val="26"/>
          <w:szCs w:val="26"/>
        </w:rPr>
        <w:t>made redundant by the amendment proposed to clause 7(2)</w:t>
      </w:r>
      <w:r w:rsidR="00D528D4">
        <w:rPr>
          <w:rFonts w:ascii="Book Antiqua" w:hAnsi="Book Antiqua"/>
          <w:sz w:val="26"/>
          <w:szCs w:val="26"/>
        </w:rPr>
        <w:t>. A Partner State may nominate a person who is an officer or employee of the national statistics office as a member of the Board.</w:t>
      </w:r>
    </w:p>
    <w:bookmarkEnd w:id="7"/>
    <w:p w14:paraId="2BE82B0B" w14:textId="33DA0F4E" w:rsidR="003A3402" w:rsidRPr="00BC51B9" w:rsidRDefault="003A3402" w:rsidP="003A3402">
      <w:pPr>
        <w:pStyle w:val="ListParagraph"/>
        <w:numPr>
          <w:ilvl w:val="0"/>
          <w:numId w:val="1"/>
        </w:numPr>
        <w:jc w:val="both"/>
        <w:rPr>
          <w:rFonts w:ascii="Book Antiqua" w:hAnsi="Book Antiqua"/>
          <w:b/>
          <w:sz w:val="26"/>
          <w:szCs w:val="26"/>
        </w:rPr>
      </w:pPr>
      <w:r w:rsidRPr="00BC51B9">
        <w:rPr>
          <w:rFonts w:ascii="Book Antiqua" w:hAnsi="Book Antiqua"/>
          <w:b/>
          <w:sz w:val="26"/>
          <w:szCs w:val="26"/>
        </w:rPr>
        <w:t>Clause 1</w:t>
      </w:r>
      <w:r w:rsidR="00A20168">
        <w:rPr>
          <w:rFonts w:ascii="Book Antiqua" w:hAnsi="Book Antiqua"/>
          <w:b/>
          <w:sz w:val="26"/>
          <w:szCs w:val="26"/>
        </w:rPr>
        <w:t>2</w:t>
      </w:r>
      <w:r w:rsidRPr="00BC51B9">
        <w:rPr>
          <w:rFonts w:ascii="Book Antiqua" w:hAnsi="Book Antiqua"/>
          <w:b/>
          <w:sz w:val="26"/>
          <w:szCs w:val="26"/>
        </w:rPr>
        <w:t>, pg. 1</w:t>
      </w:r>
      <w:r w:rsidR="00BC51B9">
        <w:rPr>
          <w:rFonts w:ascii="Book Antiqua" w:hAnsi="Book Antiqua"/>
          <w:b/>
          <w:sz w:val="26"/>
          <w:szCs w:val="26"/>
        </w:rPr>
        <w:t>3</w:t>
      </w:r>
    </w:p>
    <w:p w14:paraId="5C8BCFDB" w14:textId="77777777" w:rsidR="00AA5364" w:rsidRPr="00AA5364" w:rsidRDefault="00A20168" w:rsidP="00A20168">
      <w:pPr>
        <w:pStyle w:val="ListParagraph"/>
        <w:numPr>
          <w:ilvl w:val="0"/>
          <w:numId w:val="20"/>
        </w:numPr>
        <w:rPr>
          <w:rFonts w:ascii="Book Antiqua" w:hAnsi="Book Antiqua"/>
          <w:b/>
          <w:sz w:val="26"/>
          <w:szCs w:val="26"/>
          <w:u w:val="single"/>
        </w:rPr>
      </w:pPr>
      <w:r w:rsidRPr="00A20168">
        <w:rPr>
          <w:rFonts w:ascii="Book Antiqua" w:hAnsi="Book Antiqua"/>
          <w:sz w:val="26"/>
          <w:szCs w:val="26"/>
        </w:rPr>
        <w:t>Subclause</w:t>
      </w:r>
      <w:r>
        <w:rPr>
          <w:rFonts w:ascii="Book Antiqua" w:hAnsi="Book Antiqua"/>
          <w:sz w:val="26"/>
          <w:szCs w:val="26"/>
        </w:rPr>
        <w:t xml:space="preserve"> </w:t>
      </w:r>
      <w:r w:rsidR="00AA5364">
        <w:rPr>
          <w:rFonts w:ascii="Book Antiqua" w:hAnsi="Book Antiqua"/>
          <w:sz w:val="26"/>
          <w:szCs w:val="26"/>
        </w:rPr>
        <w:t>(3)</w:t>
      </w:r>
    </w:p>
    <w:p w14:paraId="2126CA44" w14:textId="62A924BB" w:rsidR="00BC51B9" w:rsidRPr="006F673A" w:rsidRDefault="006F673A" w:rsidP="006F673A">
      <w:pPr>
        <w:pStyle w:val="ListParagraph"/>
        <w:rPr>
          <w:rFonts w:ascii="Book Antiqua" w:hAnsi="Book Antiqua"/>
          <w:sz w:val="26"/>
          <w:szCs w:val="26"/>
        </w:rPr>
      </w:pPr>
      <w:r w:rsidRPr="006F673A">
        <w:rPr>
          <w:rFonts w:ascii="Book Antiqua" w:hAnsi="Book Antiqua"/>
          <w:sz w:val="26"/>
          <w:szCs w:val="26"/>
        </w:rPr>
        <w:t xml:space="preserve">Immediately after the word “office” </w:t>
      </w:r>
      <w:r w:rsidRPr="006F673A">
        <w:rPr>
          <w:rFonts w:ascii="Book Antiqua" w:hAnsi="Book Antiqua"/>
          <w:b/>
          <w:sz w:val="26"/>
          <w:szCs w:val="26"/>
          <w:u w:val="single"/>
        </w:rPr>
        <w:t>INSERT</w:t>
      </w:r>
      <w:r w:rsidRPr="006F673A">
        <w:rPr>
          <w:rFonts w:ascii="Book Antiqua" w:hAnsi="Book Antiqua"/>
          <w:sz w:val="26"/>
          <w:szCs w:val="26"/>
        </w:rPr>
        <w:t xml:space="preserve"> the words “who are not members of the Board”</w:t>
      </w:r>
    </w:p>
    <w:p w14:paraId="682A444E" w14:textId="1D4D2FB4" w:rsidR="00BC51B9" w:rsidRPr="006F673A" w:rsidRDefault="00BC51B9" w:rsidP="006F673A">
      <w:pPr>
        <w:rPr>
          <w:rFonts w:ascii="Book Antiqua" w:hAnsi="Book Antiqua"/>
          <w:sz w:val="26"/>
          <w:szCs w:val="26"/>
          <w:u w:val="single"/>
        </w:rPr>
      </w:pPr>
      <w:bookmarkStart w:id="8" w:name="_Hlk524606537"/>
      <w:r w:rsidRPr="006F673A">
        <w:rPr>
          <w:rFonts w:ascii="Book Antiqua" w:hAnsi="Book Antiqua"/>
          <w:sz w:val="26"/>
          <w:szCs w:val="26"/>
          <w:u w:val="single"/>
        </w:rPr>
        <w:t>JUSTIFICATION</w:t>
      </w:r>
    </w:p>
    <w:p w14:paraId="169617E6" w14:textId="7F37A0E8" w:rsidR="006F673A" w:rsidRDefault="006F673A" w:rsidP="006F673A">
      <w:pPr>
        <w:rPr>
          <w:rFonts w:ascii="Book Antiqua" w:hAnsi="Book Antiqua"/>
          <w:sz w:val="26"/>
          <w:szCs w:val="26"/>
        </w:rPr>
      </w:pPr>
      <w:r w:rsidRPr="006F673A">
        <w:rPr>
          <w:rFonts w:ascii="Book Antiqua" w:hAnsi="Book Antiqua"/>
          <w:sz w:val="26"/>
          <w:szCs w:val="26"/>
        </w:rPr>
        <w:t>To provide for the heads of national statistics offices who are not members of the Board under section 7(2) to be invited to attend meetings of the Board.</w:t>
      </w:r>
    </w:p>
    <w:p w14:paraId="1424DC9E" w14:textId="6122C98C" w:rsidR="006F673A" w:rsidRDefault="006F673A" w:rsidP="006F673A">
      <w:pPr>
        <w:pStyle w:val="ListParagraph"/>
        <w:numPr>
          <w:ilvl w:val="0"/>
          <w:numId w:val="20"/>
        </w:numPr>
        <w:rPr>
          <w:rFonts w:ascii="Book Antiqua" w:hAnsi="Book Antiqua"/>
          <w:sz w:val="26"/>
          <w:szCs w:val="26"/>
        </w:rPr>
      </w:pPr>
      <w:r>
        <w:rPr>
          <w:rFonts w:ascii="Book Antiqua" w:hAnsi="Book Antiqua"/>
          <w:sz w:val="26"/>
          <w:szCs w:val="26"/>
        </w:rPr>
        <w:t>Subclause (4)</w:t>
      </w:r>
    </w:p>
    <w:p w14:paraId="0E9AF460" w14:textId="6A209B9C" w:rsidR="006F673A" w:rsidRDefault="006F673A" w:rsidP="006F673A">
      <w:pPr>
        <w:ind w:left="360"/>
        <w:rPr>
          <w:rFonts w:ascii="Book Antiqua" w:hAnsi="Book Antiqua"/>
          <w:sz w:val="26"/>
          <w:szCs w:val="26"/>
        </w:rPr>
      </w:pPr>
      <w:r w:rsidRPr="006F673A">
        <w:rPr>
          <w:rFonts w:ascii="Book Antiqua" w:hAnsi="Book Antiqua"/>
          <w:b/>
          <w:sz w:val="26"/>
          <w:szCs w:val="26"/>
          <w:u w:val="single"/>
        </w:rPr>
        <w:lastRenderedPageBreak/>
        <w:t>DELETE</w:t>
      </w:r>
      <w:r>
        <w:rPr>
          <w:rFonts w:ascii="Book Antiqua" w:hAnsi="Book Antiqua"/>
          <w:sz w:val="26"/>
          <w:szCs w:val="26"/>
        </w:rPr>
        <w:t xml:space="preserve"> the word “attending” and </w:t>
      </w:r>
      <w:r w:rsidRPr="006F673A">
        <w:rPr>
          <w:rFonts w:ascii="Book Antiqua" w:hAnsi="Book Antiqua"/>
          <w:b/>
          <w:sz w:val="26"/>
          <w:szCs w:val="26"/>
          <w:u w:val="single"/>
        </w:rPr>
        <w:t>INSERT</w:t>
      </w:r>
      <w:r>
        <w:rPr>
          <w:rFonts w:ascii="Book Antiqua" w:hAnsi="Book Antiqua"/>
          <w:sz w:val="26"/>
          <w:szCs w:val="26"/>
        </w:rPr>
        <w:t xml:space="preserve"> the following words “who is not a member of the Board or any other person invited to attend”</w:t>
      </w:r>
    </w:p>
    <w:p w14:paraId="5F8F1C08" w14:textId="7FFE8F20" w:rsidR="006F673A" w:rsidRDefault="006F673A" w:rsidP="006F673A">
      <w:pPr>
        <w:rPr>
          <w:rFonts w:ascii="Book Antiqua" w:hAnsi="Book Antiqua"/>
          <w:sz w:val="26"/>
          <w:szCs w:val="26"/>
          <w:u w:val="single"/>
        </w:rPr>
      </w:pPr>
      <w:r w:rsidRPr="006F673A">
        <w:rPr>
          <w:rFonts w:ascii="Book Antiqua" w:hAnsi="Book Antiqua"/>
          <w:sz w:val="26"/>
          <w:szCs w:val="26"/>
          <w:u w:val="single"/>
        </w:rPr>
        <w:t xml:space="preserve">JUSTIFICATION </w:t>
      </w:r>
    </w:p>
    <w:p w14:paraId="63C5CE8F" w14:textId="2C4CB20E" w:rsidR="006F673A" w:rsidRDefault="006F673A" w:rsidP="006F673A">
      <w:pPr>
        <w:rPr>
          <w:rFonts w:ascii="Book Antiqua" w:hAnsi="Book Antiqua"/>
          <w:sz w:val="26"/>
          <w:szCs w:val="26"/>
        </w:rPr>
      </w:pPr>
      <w:r>
        <w:rPr>
          <w:rFonts w:ascii="Book Antiqua" w:hAnsi="Book Antiqua"/>
          <w:sz w:val="26"/>
          <w:szCs w:val="26"/>
        </w:rPr>
        <w:t>To pr</w:t>
      </w:r>
      <w:r w:rsidR="002A2325">
        <w:rPr>
          <w:rFonts w:ascii="Book Antiqua" w:hAnsi="Book Antiqua"/>
          <w:sz w:val="26"/>
          <w:szCs w:val="26"/>
        </w:rPr>
        <w:t>e</w:t>
      </w:r>
      <w:r w:rsidR="00ED5DAE">
        <w:rPr>
          <w:rFonts w:ascii="Book Antiqua" w:hAnsi="Book Antiqua"/>
          <w:sz w:val="26"/>
          <w:szCs w:val="26"/>
        </w:rPr>
        <w:t>clude</w:t>
      </w:r>
      <w:r w:rsidR="002A2325">
        <w:rPr>
          <w:rFonts w:ascii="Book Antiqua" w:hAnsi="Book Antiqua"/>
          <w:sz w:val="26"/>
          <w:szCs w:val="26"/>
        </w:rPr>
        <w:t xml:space="preserve"> </w:t>
      </w:r>
      <w:r>
        <w:rPr>
          <w:rFonts w:ascii="Book Antiqua" w:hAnsi="Book Antiqua"/>
          <w:sz w:val="26"/>
          <w:szCs w:val="26"/>
        </w:rPr>
        <w:t xml:space="preserve">heads of national statistics offices </w:t>
      </w:r>
      <w:r w:rsidRPr="006F673A">
        <w:rPr>
          <w:rFonts w:ascii="Book Antiqua" w:hAnsi="Book Antiqua"/>
          <w:b/>
          <w:sz w:val="26"/>
          <w:szCs w:val="26"/>
        </w:rPr>
        <w:t>who are not members of the Board</w:t>
      </w:r>
      <w:r>
        <w:rPr>
          <w:rFonts w:ascii="Book Antiqua" w:hAnsi="Book Antiqua"/>
          <w:sz w:val="26"/>
          <w:szCs w:val="26"/>
        </w:rPr>
        <w:t xml:space="preserve"> under section 7(2) and other persons invited to attend meetings of the Board </w:t>
      </w:r>
      <w:r w:rsidR="002A2325">
        <w:rPr>
          <w:rFonts w:ascii="Book Antiqua" w:hAnsi="Book Antiqua"/>
          <w:sz w:val="26"/>
          <w:szCs w:val="26"/>
        </w:rPr>
        <w:t>from participating in decision making</w:t>
      </w:r>
      <w:r w:rsidR="00241563">
        <w:rPr>
          <w:rFonts w:ascii="Book Antiqua" w:hAnsi="Book Antiqua"/>
          <w:sz w:val="26"/>
          <w:szCs w:val="26"/>
        </w:rPr>
        <w:t xml:space="preserve"> at the meetings to which they are invited</w:t>
      </w:r>
      <w:r w:rsidR="002A2325">
        <w:rPr>
          <w:rFonts w:ascii="Book Antiqua" w:hAnsi="Book Antiqua"/>
          <w:sz w:val="26"/>
          <w:szCs w:val="26"/>
        </w:rPr>
        <w:t>.</w:t>
      </w:r>
    </w:p>
    <w:p w14:paraId="15577DE8" w14:textId="61027C6C" w:rsidR="0096272F" w:rsidRDefault="0096272F" w:rsidP="006F673A">
      <w:pPr>
        <w:rPr>
          <w:rFonts w:ascii="Book Antiqua" w:hAnsi="Book Antiqua"/>
          <w:sz w:val="26"/>
          <w:szCs w:val="26"/>
        </w:rPr>
      </w:pPr>
    </w:p>
    <w:p w14:paraId="376C1526" w14:textId="21B5CD2D" w:rsidR="0096272F" w:rsidRDefault="0096272F" w:rsidP="006F673A">
      <w:pPr>
        <w:rPr>
          <w:rFonts w:ascii="Book Antiqua" w:hAnsi="Book Antiqua"/>
          <w:sz w:val="26"/>
          <w:szCs w:val="26"/>
        </w:rPr>
      </w:pPr>
    </w:p>
    <w:p w14:paraId="568CFF94" w14:textId="77777777" w:rsidR="0096272F" w:rsidRPr="006F673A" w:rsidRDefault="0096272F" w:rsidP="006F673A">
      <w:pPr>
        <w:rPr>
          <w:rFonts w:ascii="Book Antiqua" w:hAnsi="Book Antiqua"/>
          <w:sz w:val="26"/>
          <w:szCs w:val="26"/>
        </w:rPr>
      </w:pPr>
    </w:p>
    <w:bookmarkEnd w:id="8"/>
    <w:p w14:paraId="3A410EAA" w14:textId="6D615381" w:rsidR="00BF57E6" w:rsidRDefault="00BF57E6" w:rsidP="00BF57E6">
      <w:pPr>
        <w:pStyle w:val="ListParagraph"/>
        <w:numPr>
          <w:ilvl w:val="0"/>
          <w:numId w:val="1"/>
        </w:numPr>
        <w:jc w:val="both"/>
        <w:rPr>
          <w:rFonts w:ascii="Book Antiqua" w:hAnsi="Book Antiqua"/>
          <w:b/>
          <w:sz w:val="26"/>
          <w:szCs w:val="26"/>
        </w:rPr>
      </w:pPr>
      <w:r>
        <w:rPr>
          <w:rFonts w:ascii="Book Antiqua" w:hAnsi="Book Antiqua"/>
          <w:b/>
          <w:sz w:val="26"/>
          <w:szCs w:val="26"/>
        </w:rPr>
        <w:t>Clause 14</w:t>
      </w:r>
      <w:r w:rsidR="000F1BFE">
        <w:rPr>
          <w:rFonts w:ascii="Book Antiqua" w:hAnsi="Book Antiqua"/>
          <w:b/>
          <w:sz w:val="26"/>
          <w:szCs w:val="26"/>
        </w:rPr>
        <w:t xml:space="preserve"> (3)</w:t>
      </w:r>
      <w:r>
        <w:rPr>
          <w:rFonts w:ascii="Book Antiqua" w:hAnsi="Book Antiqua"/>
          <w:b/>
          <w:sz w:val="26"/>
          <w:szCs w:val="26"/>
        </w:rPr>
        <w:t>, pg.14</w:t>
      </w:r>
    </w:p>
    <w:p w14:paraId="6D327D43" w14:textId="628F2D75" w:rsidR="001F55D1" w:rsidRPr="001F55D1" w:rsidRDefault="000F1BFE" w:rsidP="001F55D1">
      <w:pPr>
        <w:pStyle w:val="ListParagraph"/>
        <w:numPr>
          <w:ilvl w:val="0"/>
          <w:numId w:val="9"/>
        </w:numPr>
        <w:jc w:val="both"/>
        <w:rPr>
          <w:rFonts w:ascii="Book Antiqua" w:hAnsi="Book Antiqua"/>
          <w:b/>
          <w:sz w:val="26"/>
          <w:szCs w:val="26"/>
        </w:rPr>
      </w:pPr>
      <w:r>
        <w:rPr>
          <w:rFonts w:ascii="Book Antiqua" w:hAnsi="Book Antiqua"/>
          <w:sz w:val="26"/>
          <w:szCs w:val="26"/>
        </w:rPr>
        <w:t>Paragraph (b),</w:t>
      </w:r>
      <w:r w:rsidR="001F55D1">
        <w:rPr>
          <w:rFonts w:ascii="Book Antiqua" w:hAnsi="Book Antiqua"/>
          <w:b/>
          <w:sz w:val="26"/>
          <w:szCs w:val="26"/>
        </w:rPr>
        <w:t xml:space="preserve"> </w:t>
      </w:r>
      <w:r w:rsidR="001F55D1" w:rsidRPr="001F55D1">
        <w:rPr>
          <w:rFonts w:ascii="Book Antiqua" w:hAnsi="Book Antiqua"/>
          <w:b/>
          <w:sz w:val="26"/>
          <w:szCs w:val="26"/>
          <w:u w:val="single"/>
        </w:rPr>
        <w:t>Delete</w:t>
      </w:r>
      <w:r w:rsidR="001F55D1">
        <w:rPr>
          <w:rFonts w:ascii="Book Antiqua" w:hAnsi="Book Antiqua"/>
          <w:b/>
          <w:sz w:val="26"/>
          <w:szCs w:val="26"/>
        </w:rPr>
        <w:t xml:space="preserve"> </w:t>
      </w:r>
      <w:r w:rsidR="001F55D1" w:rsidRPr="001F55D1">
        <w:rPr>
          <w:rFonts w:ascii="Book Antiqua" w:hAnsi="Book Antiqua"/>
          <w:sz w:val="26"/>
          <w:szCs w:val="26"/>
        </w:rPr>
        <w:t>the words “a fit and proper person”</w:t>
      </w:r>
    </w:p>
    <w:p w14:paraId="7E18DD84" w14:textId="1AF71D39" w:rsidR="006A34D1" w:rsidRDefault="006A34D1" w:rsidP="001F55D1">
      <w:pPr>
        <w:pStyle w:val="ListParagraph"/>
        <w:jc w:val="both"/>
        <w:rPr>
          <w:rFonts w:ascii="Book Antiqua" w:hAnsi="Book Antiqua"/>
          <w:b/>
          <w:sz w:val="26"/>
          <w:szCs w:val="26"/>
        </w:rPr>
      </w:pPr>
    </w:p>
    <w:p w14:paraId="1528C862" w14:textId="40F8780E" w:rsidR="006A34D1" w:rsidRPr="006A34D1" w:rsidRDefault="006A34D1" w:rsidP="001F55D1">
      <w:pPr>
        <w:pStyle w:val="ListParagraph"/>
        <w:jc w:val="both"/>
        <w:rPr>
          <w:rFonts w:ascii="Book Antiqua" w:hAnsi="Book Antiqua"/>
          <w:sz w:val="26"/>
          <w:szCs w:val="26"/>
          <w:u w:val="single"/>
        </w:rPr>
      </w:pPr>
      <w:r w:rsidRPr="006A34D1">
        <w:rPr>
          <w:rFonts w:ascii="Book Antiqua" w:hAnsi="Book Antiqua"/>
          <w:sz w:val="26"/>
          <w:szCs w:val="26"/>
          <w:u w:val="single"/>
        </w:rPr>
        <w:t xml:space="preserve">JUSTIFICATION </w:t>
      </w:r>
    </w:p>
    <w:p w14:paraId="29395E1C" w14:textId="734880BA" w:rsidR="00111B89" w:rsidRDefault="00927B42" w:rsidP="00111B89">
      <w:pPr>
        <w:pStyle w:val="ListParagraph"/>
        <w:numPr>
          <w:ilvl w:val="0"/>
          <w:numId w:val="22"/>
        </w:numPr>
        <w:jc w:val="both"/>
        <w:rPr>
          <w:rFonts w:ascii="Book Antiqua" w:hAnsi="Book Antiqua"/>
          <w:sz w:val="26"/>
          <w:szCs w:val="26"/>
        </w:rPr>
      </w:pPr>
      <w:r w:rsidRPr="00111B89">
        <w:rPr>
          <w:rFonts w:ascii="Book Antiqua" w:hAnsi="Book Antiqua"/>
          <w:sz w:val="26"/>
          <w:szCs w:val="26"/>
        </w:rPr>
        <w:lastRenderedPageBreak/>
        <w:t xml:space="preserve">A qualification criterion should be objective and easily applicable to every person.  </w:t>
      </w:r>
      <w:r w:rsidR="00111B89" w:rsidRPr="00111B89">
        <w:rPr>
          <w:rFonts w:ascii="Book Antiqua" w:hAnsi="Book Antiqua"/>
          <w:sz w:val="26"/>
          <w:szCs w:val="26"/>
        </w:rPr>
        <w:t>The requirement is subjective because it does not have a precise and unambiguous criterion that every person can objectively be subjected to in order to determine whether the person is fit and proper.</w:t>
      </w:r>
    </w:p>
    <w:p w14:paraId="18DC1CE2" w14:textId="77777777" w:rsidR="00111B89" w:rsidRPr="00111B89" w:rsidRDefault="00111B89" w:rsidP="00111B89">
      <w:pPr>
        <w:pStyle w:val="ListParagraph"/>
        <w:numPr>
          <w:ilvl w:val="0"/>
          <w:numId w:val="22"/>
        </w:numPr>
        <w:jc w:val="both"/>
        <w:rPr>
          <w:rFonts w:ascii="Book Antiqua" w:hAnsi="Book Antiqua"/>
          <w:sz w:val="26"/>
          <w:szCs w:val="26"/>
        </w:rPr>
      </w:pPr>
      <w:r w:rsidRPr="00111B89">
        <w:rPr>
          <w:rFonts w:ascii="Book Antiqua" w:hAnsi="Book Antiqua"/>
          <w:sz w:val="26"/>
          <w:szCs w:val="26"/>
        </w:rPr>
        <w:t>Whether a person is fit and proper, should be the end result, after assessing the qualifications of the person. It is therefore not a qualification in itself.</w:t>
      </w:r>
    </w:p>
    <w:p w14:paraId="6B289CEE" w14:textId="0C38B30A" w:rsidR="00456E64" w:rsidRDefault="00456E64" w:rsidP="001F55D1">
      <w:pPr>
        <w:pStyle w:val="ListParagraph"/>
        <w:jc w:val="both"/>
        <w:rPr>
          <w:rFonts w:ascii="Book Antiqua" w:hAnsi="Book Antiqua"/>
          <w:b/>
          <w:sz w:val="26"/>
          <w:szCs w:val="26"/>
        </w:rPr>
      </w:pPr>
    </w:p>
    <w:p w14:paraId="03EB3459" w14:textId="77777777" w:rsidR="000F1BFE" w:rsidRPr="000F1BFE" w:rsidRDefault="000F1BFE" w:rsidP="001F55D1">
      <w:pPr>
        <w:pStyle w:val="ListParagraph"/>
        <w:numPr>
          <w:ilvl w:val="0"/>
          <w:numId w:val="9"/>
        </w:numPr>
        <w:jc w:val="both"/>
        <w:rPr>
          <w:rFonts w:ascii="Book Antiqua" w:hAnsi="Book Antiqua"/>
          <w:b/>
          <w:sz w:val="26"/>
          <w:szCs w:val="26"/>
        </w:rPr>
      </w:pPr>
      <w:r>
        <w:rPr>
          <w:rFonts w:ascii="Book Antiqua" w:hAnsi="Book Antiqua"/>
          <w:sz w:val="26"/>
          <w:szCs w:val="26"/>
        </w:rPr>
        <w:t>Paragraph (d)</w:t>
      </w:r>
    </w:p>
    <w:p w14:paraId="76E640DF" w14:textId="7510436B" w:rsidR="000F1BFE" w:rsidRDefault="000F1BFE" w:rsidP="000F1BFE">
      <w:pPr>
        <w:ind w:left="360"/>
        <w:jc w:val="both"/>
        <w:rPr>
          <w:rFonts w:ascii="Book Antiqua" w:hAnsi="Book Antiqua"/>
          <w:sz w:val="26"/>
          <w:szCs w:val="26"/>
        </w:rPr>
      </w:pPr>
      <w:r w:rsidRPr="00521465">
        <w:rPr>
          <w:rFonts w:ascii="Book Antiqua" w:hAnsi="Book Antiqua"/>
          <w:b/>
          <w:sz w:val="26"/>
          <w:szCs w:val="26"/>
          <w:u w:val="single"/>
        </w:rPr>
        <w:t>DELETE</w:t>
      </w:r>
      <w:r>
        <w:rPr>
          <w:rFonts w:ascii="Book Antiqua" w:hAnsi="Book Antiqua"/>
          <w:sz w:val="26"/>
          <w:szCs w:val="26"/>
        </w:rPr>
        <w:t xml:space="preserve"> paragraph (d) and </w:t>
      </w:r>
      <w:r w:rsidRPr="005D283B">
        <w:rPr>
          <w:rFonts w:ascii="Book Antiqua" w:hAnsi="Book Antiqua"/>
          <w:b/>
          <w:sz w:val="26"/>
          <w:szCs w:val="26"/>
          <w:u w:val="single"/>
        </w:rPr>
        <w:t>INSERT</w:t>
      </w:r>
      <w:r>
        <w:rPr>
          <w:rFonts w:ascii="Book Antiqua" w:hAnsi="Book Antiqua"/>
          <w:sz w:val="26"/>
          <w:szCs w:val="26"/>
        </w:rPr>
        <w:t xml:space="preserve"> the following – </w:t>
      </w:r>
    </w:p>
    <w:p w14:paraId="67E981CF" w14:textId="77777777" w:rsidR="005C0236" w:rsidRPr="005C0236" w:rsidRDefault="005C0236" w:rsidP="005C0236">
      <w:pPr>
        <w:ind w:left="720"/>
        <w:jc w:val="both"/>
        <w:rPr>
          <w:rFonts w:ascii="Book Antiqua" w:hAnsi="Book Antiqua"/>
          <w:sz w:val="26"/>
          <w:szCs w:val="26"/>
        </w:rPr>
      </w:pPr>
      <w:r w:rsidRPr="005C0236">
        <w:rPr>
          <w:rFonts w:ascii="Book Antiqua" w:hAnsi="Book Antiqua"/>
          <w:sz w:val="26"/>
          <w:szCs w:val="26"/>
        </w:rPr>
        <w:t>“(d) has a minimum of five years professional experience in an area relevant to statistics.”</w:t>
      </w:r>
    </w:p>
    <w:p w14:paraId="0425BFDD" w14:textId="77777777" w:rsidR="005C0236" w:rsidRPr="005C0236" w:rsidRDefault="005C0236" w:rsidP="005C0236">
      <w:pPr>
        <w:ind w:left="360"/>
        <w:jc w:val="both"/>
        <w:rPr>
          <w:rFonts w:ascii="Book Antiqua" w:hAnsi="Book Antiqua"/>
          <w:sz w:val="26"/>
          <w:szCs w:val="26"/>
          <w:u w:val="single"/>
        </w:rPr>
      </w:pPr>
      <w:r w:rsidRPr="005C0236">
        <w:rPr>
          <w:rFonts w:ascii="Book Antiqua" w:hAnsi="Book Antiqua"/>
          <w:sz w:val="26"/>
          <w:szCs w:val="26"/>
          <w:u w:val="single"/>
        </w:rPr>
        <w:t xml:space="preserve">JUSTIFICATION </w:t>
      </w:r>
    </w:p>
    <w:p w14:paraId="373E36B6" w14:textId="77777777" w:rsidR="005C0236" w:rsidRPr="005C0236" w:rsidRDefault="005C0236" w:rsidP="005C0236">
      <w:pPr>
        <w:ind w:left="360"/>
        <w:jc w:val="both"/>
        <w:rPr>
          <w:rFonts w:ascii="Book Antiqua" w:hAnsi="Book Antiqua"/>
          <w:sz w:val="26"/>
          <w:szCs w:val="26"/>
        </w:rPr>
      </w:pPr>
      <w:r w:rsidRPr="005C0236">
        <w:rPr>
          <w:rFonts w:ascii="Book Antiqua" w:hAnsi="Book Antiqua"/>
          <w:sz w:val="26"/>
          <w:szCs w:val="26"/>
        </w:rPr>
        <w:t xml:space="preserve">A person with at least 5 years’ experience in any of the fields which are relevant to statistics is able to provide strategic guidance in decisions relating to statistics. </w:t>
      </w:r>
      <w:r w:rsidRPr="005C0236">
        <w:rPr>
          <w:rFonts w:ascii="Book Antiqua" w:hAnsi="Book Antiqua"/>
          <w:sz w:val="26"/>
          <w:szCs w:val="26"/>
        </w:rPr>
        <w:lastRenderedPageBreak/>
        <w:t>This should therefore be the required minimum to ensure that the provision is broad and inclusive in order to attract both youth and older persons who have the necessary experience to the position.</w:t>
      </w:r>
    </w:p>
    <w:p w14:paraId="713B59C4" w14:textId="4DDD794B" w:rsidR="00C83ED1" w:rsidRDefault="001F55D1" w:rsidP="00BF57E6">
      <w:pPr>
        <w:pStyle w:val="ListParagraph"/>
        <w:numPr>
          <w:ilvl w:val="0"/>
          <w:numId w:val="1"/>
        </w:numPr>
        <w:jc w:val="both"/>
        <w:rPr>
          <w:rFonts w:ascii="Book Antiqua" w:hAnsi="Book Antiqua"/>
          <w:b/>
          <w:sz w:val="26"/>
          <w:szCs w:val="26"/>
        </w:rPr>
      </w:pPr>
      <w:r>
        <w:rPr>
          <w:rFonts w:ascii="Book Antiqua" w:hAnsi="Book Antiqua"/>
          <w:b/>
          <w:sz w:val="26"/>
          <w:szCs w:val="26"/>
        </w:rPr>
        <w:t>Clause 19, pg. 18</w:t>
      </w:r>
    </w:p>
    <w:p w14:paraId="448306B1" w14:textId="7E6E9684" w:rsidR="00C5121F" w:rsidRPr="00B314CC" w:rsidRDefault="00C5121F" w:rsidP="00C5121F">
      <w:pPr>
        <w:pStyle w:val="ListParagraph"/>
        <w:numPr>
          <w:ilvl w:val="0"/>
          <w:numId w:val="11"/>
        </w:numPr>
        <w:jc w:val="both"/>
        <w:rPr>
          <w:rFonts w:ascii="Book Antiqua" w:hAnsi="Book Antiqua"/>
          <w:b/>
          <w:sz w:val="26"/>
          <w:szCs w:val="26"/>
        </w:rPr>
      </w:pPr>
      <w:r w:rsidRPr="00C5121F">
        <w:rPr>
          <w:rFonts w:ascii="Book Antiqua" w:hAnsi="Book Antiqua"/>
          <w:sz w:val="26"/>
          <w:szCs w:val="26"/>
        </w:rPr>
        <w:t>Subclause (2) immediately after the word standards</w:t>
      </w:r>
      <w:r>
        <w:rPr>
          <w:rFonts w:ascii="Book Antiqua" w:hAnsi="Book Antiqua"/>
          <w:b/>
          <w:sz w:val="26"/>
          <w:szCs w:val="26"/>
        </w:rPr>
        <w:t xml:space="preserve">, </w:t>
      </w:r>
      <w:r w:rsidRPr="00C5121F">
        <w:rPr>
          <w:rFonts w:ascii="Book Antiqua" w:hAnsi="Book Antiqua"/>
          <w:b/>
          <w:sz w:val="26"/>
          <w:szCs w:val="26"/>
          <w:u w:val="single"/>
        </w:rPr>
        <w:t>Delete</w:t>
      </w:r>
      <w:r>
        <w:rPr>
          <w:rFonts w:ascii="Book Antiqua" w:hAnsi="Book Antiqua"/>
          <w:b/>
          <w:sz w:val="26"/>
          <w:szCs w:val="26"/>
        </w:rPr>
        <w:t xml:space="preserve"> </w:t>
      </w:r>
      <w:r w:rsidRPr="00C5121F">
        <w:rPr>
          <w:rFonts w:ascii="Book Antiqua" w:hAnsi="Book Antiqua"/>
          <w:sz w:val="26"/>
          <w:szCs w:val="26"/>
        </w:rPr>
        <w:t>the word</w:t>
      </w:r>
      <w:r>
        <w:rPr>
          <w:rFonts w:ascii="Book Antiqua" w:hAnsi="Book Antiqua"/>
          <w:b/>
          <w:sz w:val="26"/>
          <w:szCs w:val="26"/>
        </w:rPr>
        <w:t xml:space="preserve"> </w:t>
      </w:r>
      <w:r w:rsidRPr="00B314CC">
        <w:rPr>
          <w:rFonts w:ascii="Book Antiqua" w:hAnsi="Book Antiqua"/>
          <w:sz w:val="26"/>
          <w:szCs w:val="26"/>
        </w:rPr>
        <w:t>“determined</w:t>
      </w:r>
      <w:r>
        <w:rPr>
          <w:rFonts w:ascii="Book Antiqua" w:hAnsi="Book Antiqua"/>
          <w:b/>
          <w:sz w:val="26"/>
          <w:szCs w:val="26"/>
        </w:rPr>
        <w:t xml:space="preserve">” </w:t>
      </w:r>
      <w:r w:rsidRPr="00B314CC">
        <w:rPr>
          <w:rFonts w:ascii="Book Antiqua" w:hAnsi="Book Antiqua"/>
          <w:sz w:val="26"/>
          <w:szCs w:val="26"/>
        </w:rPr>
        <w:t>and</w:t>
      </w:r>
      <w:r>
        <w:rPr>
          <w:rFonts w:ascii="Book Antiqua" w:hAnsi="Book Antiqua"/>
          <w:b/>
          <w:sz w:val="26"/>
          <w:szCs w:val="26"/>
        </w:rPr>
        <w:t xml:space="preserve"> </w:t>
      </w:r>
      <w:r w:rsidR="00B314CC" w:rsidRPr="00C5121F">
        <w:rPr>
          <w:rFonts w:ascii="Book Antiqua" w:hAnsi="Book Antiqua"/>
          <w:b/>
          <w:sz w:val="26"/>
          <w:szCs w:val="26"/>
          <w:u w:val="single"/>
        </w:rPr>
        <w:t>INSERT</w:t>
      </w:r>
      <w:r w:rsidR="00B314CC" w:rsidRPr="00C5121F">
        <w:rPr>
          <w:rFonts w:ascii="Book Antiqua" w:hAnsi="Book Antiqua"/>
          <w:b/>
          <w:sz w:val="26"/>
          <w:szCs w:val="26"/>
        </w:rPr>
        <w:t xml:space="preserve"> “</w:t>
      </w:r>
      <w:r w:rsidRPr="00C5121F">
        <w:rPr>
          <w:rFonts w:ascii="Book Antiqua" w:hAnsi="Book Antiqua"/>
          <w:sz w:val="26"/>
          <w:szCs w:val="26"/>
        </w:rPr>
        <w:t>developed”</w:t>
      </w:r>
    </w:p>
    <w:p w14:paraId="73914F5E" w14:textId="289ECE73" w:rsidR="00B314CC" w:rsidRDefault="00B314CC" w:rsidP="00B314CC">
      <w:pPr>
        <w:pStyle w:val="ListParagraph"/>
        <w:ind w:left="1080"/>
        <w:jc w:val="both"/>
        <w:rPr>
          <w:rFonts w:ascii="Book Antiqua" w:hAnsi="Book Antiqua"/>
          <w:b/>
          <w:sz w:val="26"/>
          <w:szCs w:val="26"/>
        </w:rPr>
      </w:pPr>
    </w:p>
    <w:p w14:paraId="6F62CAA5" w14:textId="083BB8B9" w:rsidR="00B314CC" w:rsidRDefault="00B314CC" w:rsidP="00B314CC">
      <w:pPr>
        <w:pStyle w:val="ListParagraph"/>
        <w:ind w:left="1080"/>
        <w:jc w:val="both"/>
        <w:rPr>
          <w:rFonts w:ascii="Book Antiqua" w:hAnsi="Book Antiqua"/>
          <w:sz w:val="26"/>
          <w:szCs w:val="26"/>
          <w:u w:val="single"/>
        </w:rPr>
      </w:pPr>
      <w:r w:rsidRPr="00B314CC">
        <w:rPr>
          <w:rFonts w:ascii="Book Antiqua" w:hAnsi="Book Antiqua"/>
          <w:sz w:val="26"/>
          <w:szCs w:val="26"/>
          <w:u w:val="single"/>
        </w:rPr>
        <w:t>JUSTIFICATION</w:t>
      </w:r>
    </w:p>
    <w:p w14:paraId="762A39D1" w14:textId="624BD475" w:rsidR="00B314CC" w:rsidRDefault="009661DB" w:rsidP="00B314CC">
      <w:pPr>
        <w:pStyle w:val="ListParagraph"/>
        <w:ind w:left="1080"/>
        <w:jc w:val="both"/>
        <w:rPr>
          <w:rFonts w:ascii="Book Antiqua" w:hAnsi="Book Antiqua"/>
          <w:sz w:val="26"/>
          <w:szCs w:val="26"/>
        </w:rPr>
      </w:pPr>
      <w:r>
        <w:rPr>
          <w:rFonts w:ascii="Book Antiqua" w:hAnsi="Book Antiqua"/>
          <w:sz w:val="26"/>
          <w:szCs w:val="26"/>
        </w:rPr>
        <w:t xml:space="preserve">To make the provision </w:t>
      </w:r>
      <w:r w:rsidRPr="009661DB">
        <w:rPr>
          <w:rFonts w:ascii="Book Antiqua" w:hAnsi="Book Antiqua"/>
          <w:sz w:val="26"/>
          <w:szCs w:val="26"/>
        </w:rPr>
        <w:t>consisten</w:t>
      </w:r>
      <w:r>
        <w:rPr>
          <w:rFonts w:ascii="Book Antiqua" w:hAnsi="Book Antiqua"/>
          <w:sz w:val="26"/>
          <w:szCs w:val="26"/>
        </w:rPr>
        <w:t>t</w:t>
      </w:r>
      <w:r w:rsidRPr="009661DB">
        <w:rPr>
          <w:rFonts w:ascii="Book Antiqua" w:hAnsi="Book Antiqua"/>
          <w:sz w:val="26"/>
          <w:szCs w:val="26"/>
        </w:rPr>
        <w:t xml:space="preserve"> with clause 4(1)</w:t>
      </w:r>
      <w:r>
        <w:rPr>
          <w:rFonts w:ascii="Book Antiqua" w:hAnsi="Book Antiqua"/>
          <w:sz w:val="26"/>
          <w:szCs w:val="26"/>
        </w:rPr>
        <w:t xml:space="preserve"> which provides for development of the Community Statistics Framework in accordance with internationally accepted standards.</w:t>
      </w:r>
    </w:p>
    <w:p w14:paraId="23FB1E1E" w14:textId="73BF3A04" w:rsidR="00143432" w:rsidRDefault="00143432" w:rsidP="00B314CC">
      <w:pPr>
        <w:pStyle w:val="ListParagraph"/>
        <w:ind w:left="1080"/>
        <w:jc w:val="both"/>
        <w:rPr>
          <w:rFonts w:ascii="Book Antiqua" w:hAnsi="Book Antiqua"/>
          <w:sz w:val="26"/>
          <w:szCs w:val="26"/>
        </w:rPr>
      </w:pPr>
    </w:p>
    <w:p w14:paraId="6B6A3886" w14:textId="4CF8F1FF" w:rsidR="00B314CC" w:rsidRPr="003A3904" w:rsidRDefault="00B314CC" w:rsidP="00C5121F">
      <w:pPr>
        <w:pStyle w:val="ListParagraph"/>
        <w:numPr>
          <w:ilvl w:val="0"/>
          <w:numId w:val="11"/>
        </w:numPr>
        <w:jc w:val="both"/>
        <w:rPr>
          <w:rFonts w:ascii="Book Antiqua" w:hAnsi="Book Antiqua"/>
          <w:sz w:val="26"/>
          <w:szCs w:val="26"/>
        </w:rPr>
      </w:pPr>
      <w:r w:rsidRPr="003A3904">
        <w:rPr>
          <w:rFonts w:ascii="Book Antiqua" w:hAnsi="Book Antiqua"/>
          <w:b/>
          <w:sz w:val="26"/>
          <w:szCs w:val="26"/>
          <w:u w:val="single"/>
        </w:rPr>
        <w:t>Delete</w:t>
      </w:r>
      <w:r>
        <w:rPr>
          <w:rFonts w:ascii="Book Antiqua" w:hAnsi="Book Antiqua"/>
          <w:b/>
          <w:sz w:val="26"/>
          <w:szCs w:val="26"/>
        </w:rPr>
        <w:t xml:space="preserve"> </w:t>
      </w:r>
      <w:r w:rsidRPr="003A3904">
        <w:rPr>
          <w:rFonts w:ascii="Book Antiqua" w:hAnsi="Book Antiqua"/>
          <w:sz w:val="26"/>
          <w:szCs w:val="26"/>
        </w:rPr>
        <w:t>subclause (3)</w:t>
      </w:r>
    </w:p>
    <w:p w14:paraId="0568B335" w14:textId="77777777" w:rsidR="00B314CC" w:rsidRDefault="00B314CC" w:rsidP="00B314CC">
      <w:pPr>
        <w:pStyle w:val="ListParagraph"/>
        <w:ind w:left="1080"/>
        <w:jc w:val="both"/>
        <w:rPr>
          <w:rFonts w:ascii="Book Antiqua" w:hAnsi="Book Antiqua"/>
          <w:b/>
          <w:sz w:val="26"/>
          <w:szCs w:val="26"/>
        </w:rPr>
      </w:pPr>
    </w:p>
    <w:p w14:paraId="1AC63DA2" w14:textId="1CAFBD7D" w:rsidR="00B314CC" w:rsidRDefault="00B314CC" w:rsidP="00B314CC">
      <w:pPr>
        <w:pStyle w:val="ListParagraph"/>
        <w:ind w:left="1080"/>
        <w:jc w:val="both"/>
        <w:rPr>
          <w:rFonts w:ascii="Book Antiqua" w:hAnsi="Book Antiqua"/>
          <w:sz w:val="26"/>
          <w:szCs w:val="26"/>
          <w:u w:val="single"/>
        </w:rPr>
      </w:pPr>
      <w:r w:rsidRPr="00B314CC">
        <w:rPr>
          <w:rFonts w:ascii="Book Antiqua" w:hAnsi="Book Antiqua"/>
          <w:sz w:val="26"/>
          <w:szCs w:val="26"/>
          <w:u w:val="single"/>
        </w:rPr>
        <w:t>JUSTIFICATION</w:t>
      </w:r>
    </w:p>
    <w:p w14:paraId="1D0537F5" w14:textId="4D304657" w:rsidR="00B314CC" w:rsidRDefault="00C51E80" w:rsidP="00B314CC">
      <w:pPr>
        <w:pStyle w:val="ListParagraph"/>
        <w:ind w:left="1080"/>
        <w:jc w:val="both"/>
        <w:rPr>
          <w:rFonts w:ascii="Book Antiqua" w:hAnsi="Book Antiqua"/>
          <w:sz w:val="26"/>
          <w:szCs w:val="26"/>
        </w:rPr>
      </w:pPr>
      <w:r w:rsidRPr="00143432">
        <w:rPr>
          <w:rFonts w:ascii="Book Antiqua" w:hAnsi="Book Antiqua"/>
          <w:sz w:val="26"/>
          <w:szCs w:val="26"/>
        </w:rPr>
        <w:lastRenderedPageBreak/>
        <w:t xml:space="preserve">The assessment of quality of statistics of any national statistics office should not be published outside the Community Statistics Framework. Subclause (2) already provides for remedial measures where the quality of statistics of a national statistics office does not conform to the </w:t>
      </w:r>
      <w:r w:rsidR="00C47E87" w:rsidRPr="00143432">
        <w:rPr>
          <w:rFonts w:ascii="Book Antiqua" w:hAnsi="Book Antiqua"/>
          <w:sz w:val="26"/>
          <w:szCs w:val="26"/>
        </w:rPr>
        <w:t xml:space="preserve">standards developed by the Bureau. </w:t>
      </w:r>
      <w:r w:rsidRPr="00143432">
        <w:rPr>
          <w:rFonts w:ascii="Book Antiqua" w:hAnsi="Book Antiqua"/>
          <w:sz w:val="26"/>
          <w:szCs w:val="26"/>
        </w:rPr>
        <w:t xml:space="preserve"> </w:t>
      </w:r>
    </w:p>
    <w:p w14:paraId="50075AA9" w14:textId="77777777" w:rsidR="00143432" w:rsidRPr="00143432" w:rsidRDefault="00143432" w:rsidP="00B314CC">
      <w:pPr>
        <w:pStyle w:val="ListParagraph"/>
        <w:ind w:left="1080"/>
        <w:jc w:val="both"/>
        <w:rPr>
          <w:rFonts w:ascii="Book Antiqua" w:hAnsi="Book Antiqua"/>
          <w:sz w:val="26"/>
          <w:szCs w:val="26"/>
        </w:rPr>
      </w:pPr>
    </w:p>
    <w:p w14:paraId="205AA494" w14:textId="7E3DC08B" w:rsidR="00C5121F" w:rsidRDefault="00C5121F" w:rsidP="00BF57E6">
      <w:pPr>
        <w:pStyle w:val="ListParagraph"/>
        <w:numPr>
          <w:ilvl w:val="0"/>
          <w:numId w:val="1"/>
        </w:numPr>
        <w:jc w:val="both"/>
        <w:rPr>
          <w:rFonts w:ascii="Book Antiqua" w:hAnsi="Book Antiqua"/>
          <w:b/>
          <w:sz w:val="26"/>
          <w:szCs w:val="26"/>
        </w:rPr>
      </w:pPr>
      <w:r>
        <w:rPr>
          <w:rFonts w:ascii="Book Antiqua" w:hAnsi="Book Antiqua"/>
          <w:b/>
          <w:sz w:val="26"/>
          <w:szCs w:val="26"/>
        </w:rPr>
        <w:t>Clause 2</w:t>
      </w:r>
      <w:r w:rsidR="00143432">
        <w:rPr>
          <w:rFonts w:ascii="Book Antiqua" w:hAnsi="Book Antiqua"/>
          <w:b/>
          <w:sz w:val="26"/>
          <w:szCs w:val="26"/>
        </w:rPr>
        <w:t>0</w:t>
      </w:r>
      <w:r w:rsidR="00B97C93">
        <w:rPr>
          <w:rFonts w:ascii="Book Antiqua" w:hAnsi="Book Antiqua"/>
          <w:b/>
          <w:sz w:val="26"/>
          <w:szCs w:val="26"/>
        </w:rPr>
        <w:t>(1)</w:t>
      </w:r>
      <w:r>
        <w:rPr>
          <w:rFonts w:ascii="Book Antiqua" w:hAnsi="Book Antiqua"/>
          <w:b/>
          <w:sz w:val="26"/>
          <w:szCs w:val="26"/>
        </w:rPr>
        <w:t>, pg. 1</w:t>
      </w:r>
      <w:r w:rsidR="00143432">
        <w:rPr>
          <w:rFonts w:ascii="Book Antiqua" w:hAnsi="Book Antiqua"/>
          <w:b/>
          <w:sz w:val="26"/>
          <w:szCs w:val="26"/>
        </w:rPr>
        <w:t>8</w:t>
      </w:r>
    </w:p>
    <w:p w14:paraId="32D3959B" w14:textId="6EEF9D87" w:rsidR="00B97C93" w:rsidRDefault="00B97C93" w:rsidP="00B97C93">
      <w:pPr>
        <w:pStyle w:val="ListParagraph"/>
        <w:jc w:val="both"/>
        <w:rPr>
          <w:rFonts w:ascii="Book Antiqua" w:hAnsi="Book Antiqua"/>
          <w:b/>
          <w:sz w:val="26"/>
          <w:szCs w:val="26"/>
        </w:rPr>
      </w:pPr>
      <w:r w:rsidRPr="00B97C93">
        <w:rPr>
          <w:rFonts w:ascii="Book Antiqua" w:hAnsi="Book Antiqua"/>
          <w:b/>
          <w:sz w:val="26"/>
          <w:szCs w:val="26"/>
          <w:u w:val="single"/>
        </w:rPr>
        <w:t>DELETE</w:t>
      </w:r>
      <w:r>
        <w:rPr>
          <w:rFonts w:ascii="Book Antiqua" w:hAnsi="Book Antiqua"/>
          <w:b/>
          <w:sz w:val="26"/>
          <w:szCs w:val="26"/>
        </w:rPr>
        <w:t xml:space="preserve"> </w:t>
      </w:r>
      <w:r w:rsidRPr="00B97C93">
        <w:rPr>
          <w:rFonts w:ascii="Book Antiqua" w:hAnsi="Book Antiqua"/>
          <w:sz w:val="26"/>
          <w:szCs w:val="26"/>
        </w:rPr>
        <w:t xml:space="preserve">the word </w:t>
      </w:r>
      <w:r>
        <w:rPr>
          <w:rFonts w:ascii="Book Antiqua" w:hAnsi="Book Antiqua"/>
          <w:sz w:val="26"/>
          <w:szCs w:val="26"/>
        </w:rPr>
        <w:t>“</w:t>
      </w:r>
      <w:r w:rsidRPr="00B97C93">
        <w:rPr>
          <w:rFonts w:ascii="Book Antiqua" w:hAnsi="Book Antiqua"/>
          <w:sz w:val="26"/>
          <w:szCs w:val="26"/>
        </w:rPr>
        <w:t>statistics</w:t>
      </w:r>
      <w:r>
        <w:rPr>
          <w:rFonts w:ascii="Book Antiqua" w:hAnsi="Book Antiqua"/>
          <w:sz w:val="26"/>
          <w:szCs w:val="26"/>
        </w:rPr>
        <w:t>”</w:t>
      </w:r>
      <w:r w:rsidRPr="00B97C93">
        <w:rPr>
          <w:rFonts w:ascii="Book Antiqua" w:hAnsi="Book Antiqua"/>
          <w:sz w:val="26"/>
          <w:szCs w:val="26"/>
        </w:rPr>
        <w:t xml:space="preserve"> and </w:t>
      </w:r>
      <w:r w:rsidRPr="00B97C93">
        <w:rPr>
          <w:rFonts w:ascii="Book Antiqua" w:hAnsi="Book Antiqua"/>
          <w:b/>
          <w:sz w:val="26"/>
          <w:szCs w:val="26"/>
          <w:u w:val="single"/>
        </w:rPr>
        <w:t>INSERT</w:t>
      </w:r>
      <w:r w:rsidRPr="00B97C93">
        <w:rPr>
          <w:rFonts w:ascii="Book Antiqua" w:hAnsi="Book Antiqua"/>
          <w:sz w:val="26"/>
          <w:szCs w:val="26"/>
        </w:rPr>
        <w:t xml:space="preserve"> the word</w:t>
      </w:r>
      <w:r>
        <w:rPr>
          <w:rFonts w:ascii="Book Antiqua" w:hAnsi="Book Antiqua"/>
          <w:b/>
          <w:sz w:val="26"/>
          <w:szCs w:val="26"/>
        </w:rPr>
        <w:t xml:space="preserve"> “data”</w:t>
      </w:r>
    </w:p>
    <w:p w14:paraId="797B27C5" w14:textId="04B1A7C8" w:rsidR="00B97C93" w:rsidRDefault="00B97C93" w:rsidP="00B97C93">
      <w:pPr>
        <w:pStyle w:val="ListParagraph"/>
        <w:jc w:val="both"/>
        <w:rPr>
          <w:rFonts w:ascii="Book Antiqua" w:hAnsi="Book Antiqua"/>
          <w:b/>
          <w:sz w:val="26"/>
          <w:szCs w:val="26"/>
        </w:rPr>
      </w:pPr>
    </w:p>
    <w:p w14:paraId="2E7E56D5" w14:textId="300BECD8" w:rsidR="00B97C93" w:rsidRPr="00B97C93" w:rsidRDefault="00B97C93" w:rsidP="00B97C93">
      <w:pPr>
        <w:pStyle w:val="ListParagraph"/>
        <w:jc w:val="both"/>
        <w:rPr>
          <w:rFonts w:ascii="Book Antiqua" w:hAnsi="Book Antiqua"/>
          <w:sz w:val="26"/>
          <w:szCs w:val="26"/>
          <w:u w:val="single"/>
        </w:rPr>
      </w:pPr>
      <w:bookmarkStart w:id="9" w:name="_Hlk524679522"/>
      <w:r w:rsidRPr="00B97C93">
        <w:rPr>
          <w:rFonts w:ascii="Book Antiqua" w:hAnsi="Book Antiqua"/>
          <w:sz w:val="26"/>
          <w:szCs w:val="26"/>
          <w:u w:val="single"/>
        </w:rPr>
        <w:t>JUSTIFICATION</w:t>
      </w:r>
      <w:bookmarkEnd w:id="9"/>
      <w:r w:rsidRPr="00B97C93">
        <w:rPr>
          <w:rFonts w:ascii="Book Antiqua" w:hAnsi="Book Antiqua"/>
          <w:sz w:val="26"/>
          <w:szCs w:val="26"/>
          <w:u w:val="single"/>
        </w:rPr>
        <w:t xml:space="preserve"> </w:t>
      </w:r>
    </w:p>
    <w:p w14:paraId="1E4D4124" w14:textId="0FB3AD9F" w:rsidR="00B97C93" w:rsidRDefault="00B97C93" w:rsidP="00B97C93">
      <w:pPr>
        <w:pStyle w:val="ListParagraph"/>
        <w:numPr>
          <w:ilvl w:val="0"/>
          <w:numId w:val="12"/>
        </w:numPr>
        <w:jc w:val="both"/>
        <w:rPr>
          <w:rFonts w:ascii="Book Antiqua" w:hAnsi="Book Antiqua"/>
          <w:sz w:val="26"/>
          <w:szCs w:val="26"/>
        </w:rPr>
      </w:pPr>
      <w:r>
        <w:rPr>
          <w:rFonts w:ascii="Book Antiqua" w:hAnsi="Book Antiqua"/>
          <w:sz w:val="26"/>
          <w:szCs w:val="26"/>
        </w:rPr>
        <w:t>To make the provision consistent with the principle of confidentiality in statistics as provided by clause 17 (1)(i) and the definition of confidential data in clause 2.</w:t>
      </w:r>
    </w:p>
    <w:p w14:paraId="7B18543F" w14:textId="54DF3D3F" w:rsidR="00B97C93" w:rsidRDefault="00B97C93" w:rsidP="00B97C93">
      <w:pPr>
        <w:pStyle w:val="ListParagraph"/>
        <w:numPr>
          <w:ilvl w:val="0"/>
          <w:numId w:val="12"/>
        </w:numPr>
        <w:jc w:val="both"/>
        <w:rPr>
          <w:rFonts w:ascii="Book Antiqua" w:hAnsi="Book Antiqua"/>
          <w:sz w:val="26"/>
          <w:szCs w:val="26"/>
        </w:rPr>
      </w:pPr>
      <w:r>
        <w:rPr>
          <w:rFonts w:ascii="Book Antiqua" w:hAnsi="Book Antiqua"/>
          <w:sz w:val="26"/>
          <w:szCs w:val="26"/>
        </w:rPr>
        <w:t>What is protected is the confidential data and not the statistics arising out of that data.</w:t>
      </w:r>
    </w:p>
    <w:p w14:paraId="133D7A8C" w14:textId="38930C79" w:rsidR="003A3904" w:rsidRDefault="003A3904" w:rsidP="003A3904">
      <w:pPr>
        <w:pStyle w:val="ListParagraph"/>
        <w:ind w:left="1080"/>
        <w:jc w:val="both"/>
        <w:rPr>
          <w:rFonts w:ascii="Book Antiqua" w:hAnsi="Book Antiqua"/>
          <w:sz w:val="26"/>
          <w:szCs w:val="26"/>
        </w:rPr>
      </w:pPr>
    </w:p>
    <w:p w14:paraId="5448C32C" w14:textId="3CE75519" w:rsidR="00143432" w:rsidRDefault="00E03B40" w:rsidP="00BF57E6">
      <w:pPr>
        <w:pStyle w:val="ListParagraph"/>
        <w:numPr>
          <w:ilvl w:val="0"/>
          <w:numId w:val="1"/>
        </w:numPr>
        <w:jc w:val="both"/>
        <w:rPr>
          <w:rFonts w:ascii="Book Antiqua" w:hAnsi="Book Antiqua"/>
          <w:b/>
          <w:sz w:val="26"/>
          <w:szCs w:val="26"/>
        </w:rPr>
      </w:pPr>
      <w:r>
        <w:rPr>
          <w:rFonts w:ascii="Book Antiqua" w:hAnsi="Book Antiqua"/>
          <w:b/>
          <w:sz w:val="26"/>
          <w:szCs w:val="26"/>
        </w:rPr>
        <w:lastRenderedPageBreak/>
        <w:t>C</w:t>
      </w:r>
      <w:r w:rsidR="00143432">
        <w:rPr>
          <w:rFonts w:ascii="Book Antiqua" w:hAnsi="Book Antiqua"/>
          <w:b/>
          <w:sz w:val="26"/>
          <w:szCs w:val="26"/>
        </w:rPr>
        <w:t>lause</w:t>
      </w:r>
      <w:r>
        <w:rPr>
          <w:rFonts w:ascii="Book Antiqua" w:hAnsi="Book Antiqua"/>
          <w:b/>
          <w:sz w:val="26"/>
          <w:szCs w:val="26"/>
        </w:rPr>
        <w:t xml:space="preserve"> 22</w:t>
      </w:r>
      <w:r w:rsidR="005431F5">
        <w:rPr>
          <w:rFonts w:ascii="Book Antiqua" w:hAnsi="Book Antiqua"/>
          <w:b/>
          <w:sz w:val="26"/>
          <w:szCs w:val="26"/>
        </w:rPr>
        <w:t>(1)(</w:t>
      </w:r>
      <w:r w:rsidR="00CE7FF7">
        <w:rPr>
          <w:rFonts w:ascii="Book Antiqua" w:hAnsi="Book Antiqua"/>
          <w:b/>
          <w:sz w:val="26"/>
          <w:szCs w:val="26"/>
        </w:rPr>
        <w:t>d</w:t>
      </w:r>
      <w:r w:rsidR="005431F5">
        <w:rPr>
          <w:rFonts w:ascii="Book Antiqua" w:hAnsi="Book Antiqua"/>
          <w:b/>
          <w:sz w:val="26"/>
          <w:szCs w:val="26"/>
        </w:rPr>
        <w:t>)</w:t>
      </w:r>
      <w:r>
        <w:rPr>
          <w:rFonts w:ascii="Book Antiqua" w:hAnsi="Book Antiqua"/>
          <w:b/>
          <w:sz w:val="26"/>
          <w:szCs w:val="26"/>
        </w:rPr>
        <w:t>, pg. 19</w:t>
      </w:r>
    </w:p>
    <w:p w14:paraId="410ABC32" w14:textId="48D08390" w:rsidR="00E03B40" w:rsidRPr="00774BF4" w:rsidRDefault="00E03B40" w:rsidP="00774BF4">
      <w:pPr>
        <w:jc w:val="both"/>
        <w:rPr>
          <w:rFonts w:ascii="Book Antiqua" w:hAnsi="Book Antiqua"/>
          <w:b/>
          <w:sz w:val="26"/>
          <w:szCs w:val="26"/>
        </w:rPr>
      </w:pPr>
      <w:r w:rsidRPr="005431F5">
        <w:rPr>
          <w:rFonts w:ascii="Book Antiqua" w:hAnsi="Book Antiqua"/>
          <w:b/>
          <w:sz w:val="26"/>
          <w:szCs w:val="26"/>
          <w:u w:val="single"/>
        </w:rPr>
        <w:t>DELETE</w:t>
      </w:r>
      <w:r w:rsidRPr="00774BF4">
        <w:rPr>
          <w:rFonts w:ascii="Book Antiqua" w:hAnsi="Book Antiqua"/>
          <w:b/>
          <w:sz w:val="26"/>
          <w:szCs w:val="26"/>
        </w:rPr>
        <w:t xml:space="preserve"> </w:t>
      </w:r>
      <w:r w:rsidRPr="005431F5">
        <w:rPr>
          <w:rFonts w:ascii="Book Antiqua" w:hAnsi="Book Antiqua"/>
          <w:sz w:val="26"/>
          <w:szCs w:val="26"/>
        </w:rPr>
        <w:t>the word “adequate” and</w:t>
      </w:r>
      <w:r w:rsidRPr="00774BF4">
        <w:rPr>
          <w:rFonts w:ascii="Book Antiqua" w:hAnsi="Book Antiqua"/>
          <w:b/>
          <w:sz w:val="26"/>
          <w:szCs w:val="26"/>
        </w:rPr>
        <w:t xml:space="preserve"> </w:t>
      </w:r>
      <w:r w:rsidRPr="005431F5">
        <w:rPr>
          <w:rFonts w:ascii="Book Antiqua" w:hAnsi="Book Antiqua"/>
          <w:b/>
          <w:sz w:val="26"/>
          <w:szCs w:val="26"/>
          <w:u w:val="single"/>
        </w:rPr>
        <w:t>INSERT</w:t>
      </w:r>
      <w:r w:rsidRPr="00774BF4">
        <w:rPr>
          <w:rFonts w:ascii="Book Antiqua" w:hAnsi="Book Antiqua"/>
          <w:b/>
          <w:sz w:val="26"/>
          <w:szCs w:val="26"/>
        </w:rPr>
        <w:t xml:space="preserve"> </w:t>
      </w:r>
      <w:r w:rsidRPr="005431F5">
        <w:rPr>
          <w:rFonts w:ascii="Book Antiqua" w:hAnsi="Book Antiqua"/>
          <w:sz w:val="26"/>
          <w:szCs w:val="26"/>
        </w:rPr>
        <w:t>the word “proper”</w:t>
      </w:r>
    </w:p>
    <w:p w14:paraId="32112ED8" w14:textId="4BEB55DC" w:rsidR="00E03B40" w:rsidRPr="005431F5" w:rsidRDefault="005431F5" w:rsidP="00774BF4">
      <w:pPr>
        <w:jc w:val="both"/>
        <w:rPr>
          <w:rFonts w:ascii="Book Antiqua" w:hAnsi="Book Antiqua"/>
          <w:sz w:val="26"/>
          <w:szCs w:val="26"/>
        </w:rPr>
      </w:pPr>
      <w:r w:rsidRPr="005431F5">
        <w:rPr>
          <w:rFonts w:ascii="Book Antiqua" w:hAnsi="Book Antiqua"/>
          <w:sz w:val="26"/>
          <w:szCs w:val="26"/>
          <w:u w:val="single"/>
        </w:rPr>
        <w:t>JUSTIFICATION</w:t>
      </w:r>
    </w:p>
    <w:p w14:paraId="505FF66C" w14:textId="11B881F1" w:rsidR="005431F5" w:rsidRDefault="005431F5" w:rsidP="005431F5">
      <w:pPr>
        <w:jc w:val="both"/>
        <w:rPr>
          <w:rFonts w:ascii="Book Antiqua" w:hAnsi="Book Antiqua"/>
          <w:sz w:val="26"/>
          <w:szCs w:val="26"/>
        </w:rPr>
      </w:pPr>
      <w:r w:rsidRPr="005431F5">
        <w:rPr>
          <w:rFonts w:ascii="Book Antiqua" w:hAnsi="Book Antiqua"/>
          <w:sz w:val="26"/>
          <w:szCs w:val="26"/>
        </w:rPr>
        <w:t>Controlling assets of the Community requires establishing measures that are suitable to the protection of the assets and strict adherence to established protocols and procedures. It is not enough that the controls are adequate, they should also be proper controls.</w:t>
      </w:r>
    </w:p>
    <w:p w14:paraId="2C2985B8" w14:textId="5AB640CB" w:rsidR="00316180" w:rsidRDefault="00316180" w:rsidP="00316180">
      <w:pPr>
        <w:jc w:val="both"/>
        <w:rPr>
          <w:rFonts w:ascii="Book Antiqua" w:hAnsi="Book Antiqua"/>
          <w:b/>
          <w:sz w:val="26"/>
          <w:szCs w:val="26"/>
        </w:rPr>
      </w:pPr>
    </w:p>
    <w:sectPr w:rsidR="0031618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29710" w14:textId="77777777" w:rsidR="00A71F05" w:rsidRDefault="00A71F05" w:rsidP="008F1932">
      <w:pPr>
        <w:spacing w:after="0" w:line="240" w:lineRule="auto"/>
      </w:pPr>
      <w:r>
        <w:separator/>
      </w:r>
    </w:p>
  </w:endnote>
  <w:endnote w:type="continuationSeparator" w:id="0">
    <w:p w14:paraId="38DA3AB5" w14:textId="77777777" w:rsidR="00A71F05" w:rsidRDefault="00A71F05" w:rsidP="008F1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663799"/>
      <w:docPartObj>
        <w:docPartGallery w:val="Page Numbers (Bottom of Page)"/>
        <w:docPartUnique/>
      </w:docPartObj>
    </w:sdtPr>
    <w:sdtEndPr>
      <w:rPr>
        <w:noProof/>
      </w:rPr>
    </w:sdtEndPr>
    <w:sdtContent>
      <w:p w14:paraId="3F9547C3" w14:textId="77777777" w:rsidR="008F1932" w:rsidRDefault="008F1932">
        <w:pPr>
          <w:pStyle w:val="Footer"/>
          <w:jc w:val="center"/>
        </w:pPr>
        <w:r>
          <w:fldChar w:fldCharType="begin"/>
        </w:r>
        <w:r>
          <w:instrText xml:space="preserve"> PAGE   \* MERGEFORMAT </w:instrText>
        </w:r>
        <w:r>
          <w:fldChar w:fldCharType="separate"/>
        </w:r>
        <w:r w:rsidR="00D50465">
          <w:rPr>
            <w:noProof/>
          </w:rPr>
          <w:t>1</w:t>
        </w:r>
        <w:r>
          <w:rPr>
            <w:noProof/>
          </w:rPr>
          <w:fldChar w:fldCharType="end"/>
        </w:r>
      </w:p>
    </w:sdtContent>
  </w:sdt>
  <w:p w14:paraId="5CEEE013" w14:textId="77777777" w:rsidR="008F1932" w:rsidRDefault="008F19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4FFDE" w14:textId="77777777" w:rsidR="00A71F05" w:rsidRDefault="00A71F05" w:rsidP="008F1932">
      <w:pPr>
        <w:spacing w:after="0" w:line="240" w:lineRule="auto"/>
      </w:pPr>
      <w:r>
        <w:separator/>
      </w:r>
    </w:p>
  </w:footnote>
  <w:footnote w:type="continuationSeparator" w:id="0">
    <w:p w14:paraId="5A5D0C8A" w14:textId="77777777" w:rsidR="00A71F05" w:rsidRDefault="00A71F05" w:rsidP="008F19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0E35"/>
    <w:multiLevelType w:val="hybridMultilevel"/>
    <w:tmpl w:val="76BA5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B64D00"/>
    <w:multiLevelType w:val="hybridMultilevel"/>
    <w:tmpl w:val="71A42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197585"/>
    <w:multiLevelType w:val="hybridMultilevel"/>
    <w:tmpl w:val="8C90E67C"/>
    <w:lvl w:ilvl="0" w:tplc="D022532E">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nsid w:val="079F10B0"/>
    <w:multiLevelType w:val="hybridMultilevel"/>
    <w:tmpl w:val="D7B863F2"/>
    <w:lvl w:ilvl="0" w:tplc="6C72A8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711514"/>
    <w:multiLevelType w:val="hybridMultilevel"/>
    <w:tmpl w:val="FED494CE"/>
    <w:lvl w:ilvl="0" w:tplc="E2C677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2171DF7"/>
    <w:multiLevelType w:val="hybridMultilevel"/>
    <w:tmpl w:val="A83A28B0"/>
    <w:lvl w:ilvl="0" w:tplc="1B26CC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A63A3B"/>
    <w:multiLevelType w:val="hybridMultilevel"/>
    <w:tmpl w:val="9F9A5682"/>
    <w:lvl w:ilvl="0" w:tplc="8AEAC6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7A75CCE"/>
    <w:multiLevelType w:val="hybridMultilevel"/>
    <w:tmpl w:val="FED012B4"/>
    <w:lvl w:ilvl="0" w:tplc="4AA4F7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E646409"/>
    <w:multiLevelType w:val="hybridMultilevel"/>
    <w:tmpl w:val="94B21C5C"/>
    <w:lvl w:ilvl="0" w:tplc="97E0DC5E">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32C62018"/>
    <w:multiLevelType w:val="hybridMultilevel"/>
    <w:tmpl w:val="E3E8C5AE"/>
    <w:lvl w:ilvl="0" w:tplc="59D00D5E">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AA457E7"/>
    <w:multiLevelType w:val="hybridMultilevel"/>
    <w:tmpl w:val="8D267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2AF77D7"/>
    <w:multiLevelType w:val="hybridMultilevel"/>
    <w:tmpl w:val="2FFE9C0C"/>
    <w:lvl w:ilvl="0" w:tplc="3D2C52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5494149"/>
    <w:multiLevelType w:val="hybridMultilevel"/>
    <w:tmpl w:val="58DC4D22"/>
    <w:lvl w:ilvl="0" w:tplc="FD9255B4">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nsid w:val="45B32683"/>
    <w:multiLevelType w:val="hybridMultilevel"/>
    <w:tmpl w:val="E786B188"/>
    <w:lvl w:ilvl="0" w:tplc="74BA8342">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C010BB7"/>
    <w:multiLevelType w:val="hybridMultilevel"/>
    <w:tmpl w:val="BAD29530"/>
    <w:lvl w:ilvl="0" w:tplc="DAEACA28">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F3C7459"/>
    <w:multiLevelType w:val="hybridMultilevel"/>
    <w:tmpl w:val="41002030"/>
    <w:lvl w:ilvl="0" w:tplc="317010C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F4C514F"/>
    <w:multiLevelType w:val="hybridMultilevel"/>
    <w:tmpl w:val="76BA5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08C3076"/>
    <w:multiLevelType w:val="hybridMultilevel"/>
    <w:tmpl w:val="27EA8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3672E14"/>
    <w:multiLevelType w:val="hybridMultilevel"/>
    <w:tmpl w:val="C7662228"/>
    <w:lvl w:ilvl="0" w:tplc="D26049DA">
      <w:start w:val="1"/>
      <w:numFmt w:val="decimal"/>
      <w:lvlText w:val="(%1)"/>
      <w:lvlJc w:val="left"/>
      <w:pPr>
        <w:ind w:left="1185" w:hanging="405"/>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9">
    <w:nsid w:val="665D5506"/>
    <w:multiLevelType w:val="hybridMultilevel"/>
    <w:tmpl w:val="FF10BCB6"/>
    <w:lvl w:ilvl="0" w:tplc="21FE85E2">
      <w:start w:val="1"/>
      <w:numFmt w:val="lowerLetter"/>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711D3DA5"/>
    <w:multiLevelType w:val="hybridMultilevel"/>
    <w:tmpl w:val="E73220A4"/>
    <w:lvl w:ilvl="0" w:tplc="2D325F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725737FB"/>
    <w:multiLevelType w:val="hybridMultilevel"/>
    <w:tmpl w:val="429E2216"/>
    <w:lvl w:ilvl="0" w:tplc="6FBC10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7"/>
  </w:num>
  <w:num w:numId="2">
    <w:abstractNumId w:val="18"/>
  </w:num>
  <w:num w:numId="3">
    <w:abstractNumId w:val="12"/>
  </w:num>
  <w:num w:numId="4">
    <w:abstractNumId w:val="3"/>
  </w:num>
  <w:num w:numId="5">
    <w:abstractNumId w:val="6"/>
  </w:num>
  <w:num w:numId="6">
    <w:abstractNumId w:val="2"/>
  </w:num>
  <w:num w:numId="7">
    <w:abstractNumId w:val="4"/>
  </w:num>
  <w:num w:numId="8">
    <w:abstractNumId w:val="19"/>
  </w:num>
  <w:num w:numId="9">
    <w:abstractNumId w:val="5"/>
  </w:num>
  <w:num w:numId="10">
    <w:abstractNumId w:val="7"/>
  </w:num>
  <w:num w:numId="11">
    <w:abstractNumId w:val="21"/>
  </w:num>
  <w:num w:numId="12">
    <w:abstractNumId w:val="11"/>
  </w:num>
  <w:num w:numId="13">
    <w:abstractNumId w:val="20"/>
  </w:num>
  <w:num w:numId="14">
    <w:abstractNumId w:val="9"/>
  </w:num>
  <w:num w:numId="15">
    <w:abstractNumId w:val="8"/>
  </w:num>
  <w:num w:numId="16">
    <w:abstractNumId w:val="13"/>
  </w:num>
  <w:num w:numId="17">
    <w:abstractNumId w:val="14"/>
  </w:num>
  <w:num w:numId="18">
    <w:abstractNumId w:val="0"/>
  </w:num>
  <w:num w:numId="19">
    <w:abstractNumId w:val="1"/>
  </w:num>
  <w:num w:numId="20">
    <w:abstractNumId w:val="15"/>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225"/>
    <w:rsid w:val="00060B10"/>
    <w:rsid w:val="00071B70"/>
    <w:rsid w:val="000907BE"/>
    <w:rsid w:val="000B207D"/>
    <w:rsid w:val="000B77FB"/>
    <w:rsid w:val="000C31F8"/>
    <w:rsid w:val="000F1BFE"/>
    <w:rsid w:val="001032F6"/>
    <w:rsid w:val="001073DD"/>
    <w:rsid w:val="00111B89"/>
    <w:rsid w:val="00116060"/>
    <w:rsid w:val="001247AC"/>
    <w:rsid w:val="00127E95"/>
    <w:rsid w:val="00143432"/>
    <w:rsid w:val="0019292C"/>
    <w:rsid w:val="001E68B3"/>
    <w:rsid w:val="001F55D1"/>
    <w:rsid w:val="00232786"/>
    <w:rsid w:val="00241563"/>
    <w:rsid w:val="00255868"/>
    <w:rsid w:val="00261415"/>
    <w:rsid w:val="00261ACC"/>
    <w:rsid w:val="00265E49"/>
    <w:rsid w:val="0028024E"/>
    <w:rsid w:val="00285B83"/>
    <w:rsid w:val="0029608F"/>
    <w:rsid w:val="002A0A24"/>
    <w:rsid w:val="002A2325"/>
    <w:rsid w:val="002B69C9"/>
    <w:rsid w:val="002F40A2"/>
    <w:rsid w:val="00316180"/>
    <w:rsid w:val="00316643"/>
    <w:rsid w:val="00341703"/>
    <w:rsid w:val="00376C24"/>
    <w:rsid w:val="00387850"/>
    <w:rsid w:val="00397C7C"/>
    <w:rsid w:val="003A3402"/>
    <w:rsid w:val="003A3904"/>
    <w:rsid w:val="003D6A74"/>
    <w:rsid w:val="003E18E2"/>
    <w:rsid w:val="003E4E10"/>
    <w:rsid w:val="003E641A"/>
    <w:rsid w:val="0040170A"/>
    <w:rsid w:val="00405CC0"/>
    <w:rsid w:val="00406CE7"/>
    <w:rsid w:val="00414372"/>
    <w:rsid w:val="004508E1"/>
    <w:rsid w:val="004526F9"/>
    <w:rsid w:val="00456E64"/>
    <w:rsid w:val="00472E75"/>
    <w:rsid w:val="004E246B"/>
    <w:rsid w:val="00521465"/>
    <w:rsid w:val="00541061"/>
    <w:rsid w:val="005431F5"/>
    <w:rsid w:val="00545931"/>
    <w:rsid w:val="005500A3"/>
    <w:rsid w:val="00554E76"/>
    <w:rsid w:val="00555211"/>
    <w:rsid w:val="0056332D"/>
    <w:rsid w:val="005A2146"/>
    <w:rsid w:val="005C0236"/>
    <w:rsid w:val="005D283B"/>
    <w:rsid w:val="006146F9"/>
    <w:rsid w:val="00636BC9"/>
    <w:rsid w:val="00697BF0"/>
    <w:rsid w:val="006A0B56"/>
    <w:rsid w:val="006A1233"/>
    <w:rsid w:val="006A34D1"/>
    <w:rsid w:val="006B6353"/>
    <w:rsid w:val="006C4E60"/>
    <w:rsid w:val="006F673A"/>
    <w:rsid w:val="00740297"/>
    <w:rsid w:val="00745D4B"/>
    <w:rsid w:val="0076536A"/>
    <w:rsid w:val="007664FE"/>
    <w:rsid w:val="00774BF4"/>
    <w:rsid w:val="0078416A"/>
    <w:rsid w:val="007866ED"/>
    <w:rsid w:val="00810029"/>
    <w:rsid w:val="00841BDE"/>
    <w:rsid w:val="00846AA9"/>
    <w:rsid w:val="00854C8B"/>
    <w:rsid w:val="008955D1"/>
    <w:rsid w:val="00896E2E"/>
    <w:rsid w:val="008A5045"/>
    <w:rsid w:val="008A55E8"/>
    <w:rsid w:val="008D01E0"/>
    <w:rsid w:val="008D2055"/>
    <w:rsid w:val="008D4773"/>
    <w:rsid w:val="008E4DD3"/>
    <w:rsid w:val="008F1932"/>
    <w:rsid w:val="009051F2"/>
    <w:rsid w:val="00905A1D"/>
    <w:rsid w:val="00927B42"/>
    <w:rsid w:val="00950A99"/>
    <w:rsid w:val="009517F7"/>
    <w:rsid w:val="0096272F"/>
    <w:rsid w:val="009661DB"/>
    <w:rsid w:val="00973990"/>
    <w:rsid w:val="00982B22"/>
    <w:rsid w:val="00993EDF"/>
    <w:rsid w:val="00995768"/>
    <w:rsid w:val="009C6018"/>
    <w:rsid w:val="009E05EE"/>
    <w:rsid w:val="009F6F7E"/>
    <w:rsid w:val="00A20168"/>
    <w:rsid w:val="00A20CD9"/>
    <w:rsid w:val="00A435AE"/>
    <w:rsid w:val="00A53215"/>
    <w:rsid w:val="00A64575"/>
    <w:rsid w:val="00A71F05"/>
    <w:rsid w:val="00A754A3"/>
    <w:rsid w:val="00A77C74"/>
    <w:rsid w:val="00A90D87"/>
    <w:rsid w:val="00AA5364"/>
    <w:rsid w:val="00AB5CB5"/>
    <w:rsid w:val="00B02E6A"/>
    <w:rsid w:val="00B241AF"/>
    <w:rsid w:val="00B31016"/>
    <w:rsid w:val="00B314CC"/>
    <w:rsid w:val="00B45C2D"/>
    <w:rsid w:val="00B97C93"/>
    <w:rsid w:val="00BA0252"/>
    <w:rsid w:val="00BC51B9"/>
    <w:rsid w:val="00BD3313"/>
    <w:rsid w:val="00BF52A1"/>
    <w:rsid w:val="00BF57E6"/>
    <w:rsid w:val="00C05E65"/>
    <w:rsid w:val="00C07003"/>
    <w:rsid w:val="00C47E87"/>
    <w:rsid w:val="00C5121F"/>
    <w:rsid w:val="00C51E80"/>
    <w:rsid w:val="00C540A9"/>
    <w:rsid w:val="00C83ED1"/>
    <w:rsid w:val="00C84702"/>
    <w:rsid w:val="00CA60F6"/>
    <w:rsid w:val="00CB0206"/>
    <w:rsid w:val="00CB258E"/>
    <w:rsid w:val="00CD6581"/>
    <w:rsid w:val="00CE5C77"/>
    <w:rsid w:val="00CE7FF7"/>
    <w:rsid w:val="00CF471D"/>
    <w:rsid w:val="00D20BD0"/>
    <w:rsid w:val="00D50465"/>
    <w:rsid w:val="00D528D4"/>
    <w:rsid w:val="00D56CB4"/>
    <w:rsid w:val="00D73E42"/>
    <w:rsid w:val="00DA2190"/>
    <w:rsid w:val="00DA28A1"/>
    <w:rsid w:val="00DA5F5A"/>
    <w:rsid w:val="00DA6B33"/>
    <w:rsid w:val="00DC1773"/>
    <w:rsid w:val="00DC4BFA"/>
    <w:rsid w:val="00DD5947"/>
    <w:rsid w:val="00E01013"/>
    <w:rsid w:val="00E03B40"/>
    <w:rsid w:val="00E2094A"/>
    <w:rsid w:val="00E21F92"/>
    <w:rsid w:val="00E3779A"/>
    <w:rsid w:val="00E66ACC"/>
    <w:rsid w:val="00EB270A"/>
    <w:rsid w:val="00EC4225"/>
    <w:rsid w:val="00ED5DAE"/>
    <w:rsid w:val="00EE4D75"/>
    <w:rsid w:val="00F1475E"/>
    <w:rsid w:val="00F61804"/>
    <w:rsid w:val="00F96718"/>
    <w:rsid w:val="00FB0D8C"/>
    <w:rsid w:val="00FD7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3378F"/>
  <w15:chartTrackingRefBased/>
  <w15:docId w15:val="{06A0E6A9-65B8-48AE-A635-72CF74A7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6F9"/>
    <w:pPr>
      <w:ind w:left="720"/>
      <w:contextualSpacing/>
    </w:pPr>
  </w:style>
  <w:style w:type="paragraph" w:styleId="Header">
    <w:name w:val="header"/>
    <w:basedOn w:val="Normal"/>
    <w:link w:val="HeaderChar"/>
    <w:uiPriority w:val="99"/>
    <w:unhideWhenUsed/>
    <w:rsid w:val="008F19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932"/>
  </w:style>
  <w:style w:type="paragraph" w:styleId="Footer">
    <w:name w:val="footer"/>
    <w:basedOn w:val="Normal"/>
    <w:link w:val="FooterChar"/>
    <w:uiPriority w:val="99"/>
    <w:unhideWhenUsed/>
    <w:rsid w:val="008F19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932"/>
  </w:style>
  <w:style w:type="paragraph" w:styleId="NoSpacing">
    <w:name w:val="No Spacing"/>
    <w:uiPriority w:val="1"/>
    <w:qFormat/>
    <w:rsid w:val="00387850"/>
    <w:pPr>
      <w:spacing w:after="0" w:line="240" w:lineRule="auto"/>
    </w:pPr>
  </w:style>
  <w:style w:type="paragraph" w:styleId="BalloonText">
    <w:name w:val="Balloon Text"/>
    <w:basedOn w:val="Normal"/>
    <w:link w:val="BalloonTextChar"/>
    <w:uiPriority w:val="99"/>
    <w:semiHidden/>
    <w:unhideWhenUsed/>
    <w:rsid w:val="005A21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1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Kibirige</dc:creator>
  <cp:keywords/>
  <dc:description/>
  <cp:lastModifiedBy>Peter Asiimwe</cp:lastModifiedBy>
  <cp:revision>2</cp:revision>
  <cp:lastPrinted>2018-10-30T11:17:00Z</cp:lastPrinted>
  <dcterms:created xsi:type="dcterms:W3CDTF">2018-10-30T15:06:00Z</dcterms:created>
  <dcterms:modified xsi:type="dcterms:W3CDTF">2018-10-30T15:06:00Z</dcterms:modified>
</cp:coreProperties>
</file>