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D280D" w14:textId="01409032" w:rsidR="006D1145" w:rsidRPr="00A96C26" w:rsidRDefault="00774667" w:rsidP="00A96C26">
      <w:pPr>
        <w:keepNext/>
        <w:spacing w:after="0" w:line="240" w:lineRule="auto"/>
        <w:outlineLvl w:val="3"/>
        <w:rPr>
          <w:rFonts w:ascii="Tahoma" w:eastAsia="Calibri" w:hAnsi="Tahoma" w:cs="Tahoma"/>
          <w:b/>
          <w:bCs/>
          <w:sz w:val="26"/>
          <w:szCs w:val="26"/>
          <w:lang w:val="en-GB"/>
        </w:rPr>
      </w:pPr>
      <w:r w:rsidRPr="00300337">
        <w:rPr>
          <w:rFonts w:ascii="Tahoma" w:eastAsia="Calibri" w:hAnsi="Tahoma" w:cs="Tahoma"/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72D1188D" wp14:editId="108559E1">
            <wp:simplePos x="0" y="0"/>
            <wp:positionH relativeFrom="margin">
              <wp:posOffset>2640965</wp:posOffset>
            </wp:positionH>
            <wp:positionV relativeFrom="paragraph">
              <wp:posOffset>3175</wp:posOffset>
            </wp:positionV>
            <wp:extent cx="1043940" cy="927100"/>
            <wp:effectExtent l="0" t="0" r="3810" b="6350"/>
            <wp:wrapSquare wrapText="left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92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eastAsia="Calibri" w:hAnsi="Tahoma" w:cs="Tahoma"/>
          <w:b/>
          <w:bCs/>
          <w:sz w:val="26"/>
          <w:szCs w:val="26"/>
          <w:lang w:val="en-GB"/>
        </w:rPr>
        <w:t xml:space="preserve"> (</w:t>
      </w:r>
      <w:r w:rsidR="00332C07">
        <w:rPr>
          <w:rFonts w:ascii="Tahoma" w:eastAsia="Calibri" w:hAnsi="Tahoma" w:cs="Tahoma"/>
          <w:b/>
          <w:bCs/>
          <w:sz w:val="26"/>
          <w:szCs w:val="26"/>
          <w:lang w:val="en-GB"/>
        </w:rPr>
        <w:t>25</w:t>
      </w:r>
      <w:r w:rsidRPr="00300337">
        <w:rPr>
          <w:rFonts w:ascii="Tahoma" w:eastAsia="Calibri" w:hAnsi="Tahoma" w:cs="Tahoma"/>
          <w:b/>
          <w:bCs/>
          <w:sz w:val="26"/>
          <w:szCs w:val="26"/>
          <w:lang w:val="en-GB"/>
        </w:rPr>
        <w:t>)</w:t>
      </w:r>
    </w:p>
    <w:p w14:paraId="59A64619" w14:textId="77777777" w:rsidR="006D1145" w:rsidRDefault="006D1145" w:rsidP="00774667">
      <w:pPr>
        <w:spacing w:after="0" w:line="240" w:lineRule="auto"/>
        <w:jc w:val="center"/>
        <w:rPr>
          <w:rFonts w:ascii="Tahoma" w:eastAsia="Times New Roman" w:hAnsi="Tahoma" w:cs="Tahoma"/>
          <w:b/>
          <w:sz w:val="26"/>
          <w:szCs w:val="26"/>
          <w:lang w:val="en-GB"/>
        </w:rPr>
      </w:pPr>
    </w:p>
    <w:p w14:paraId="41841ADF" w14:textId="77777777" w:rsidR="00332C07" w:rsidRDefault="00332C07" w:rsidP="00A96C26">
      <w:pPr>
        <w:spacing w:after="0" w:line="240" w:lineRule="auto"/>
        <w:jc w:val="center"/>
        <w:rPr>
          <w:rFonts w:ascii="Tahoma" w:eastAsia="Times New Roman" w:hAnsi="Tahoma" w:cs="Tahoma"/>
          <w:b/>
          <w:sz w:val="26"/>
          <w:szCs w:val="26"/>
          <w:lang w:val="en-GB"/>
        </w:rPr>
      </w:pPr>
    </w:p>
    <w:p w14:paraId="34133C7E" w14:textId="77777777" w:rsidR="00332C07" w:rsidRPr="00332C07" w:rsidRDefault="00332C07" w:rsidP="00A96C26">
      <w:pPr>
        <w:spacing w:after="0" w:line="240" w:lineRule="auto"/>
        <w:jc w:val="center"/>
        <w:rPr>
          <w:rFonts w:ascii="Tahoma" w:eastAsia="Times New Roman" w:hAnsi="Tahoma" w:cs="Tahoma"/>
          <w:b/>
          <w:sz w:val="26"/>
          <w:szCs w:val="26"/>
          <w:lang w:val="en-GB"/>
        </w:rPr>
      </w:pPr>
    </w:p>
    <w:p w14:paraId="79F2DD4C" w14:textId="77777777" w:rsidR="005E3CD5" w:rsidRPr="005E3CD5" w:rsidRDefault="005E3CD5" w:rsidP="00A9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26"/>
          <w:szCs w:val="26"/>
          <w:lang w:val="en-GB"/>
        </w:rPr>
      </w:pPr>
    </w:p>
    <w:p w14:paraId="5ADC22F1" w14:textId="0174D3ED" w:rsidR="00774667" w:rsidRPr="005E3CD5" w:rsidRDefault="00774667" w:rsidP="00A96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0CE4"/>
          <w:sz w:val="26"/>
          <w:szCs w:val="26"/>
          <w:lang w:val="en-GB"/>
        </w:rPr>
      </w:pPr>
      <w:r w:rsidRPr="005E3CD5">
        <w:rPr>
          <w:rFonts w:ascii="Times New Roman" w:eastAsia="Times New Roman" w:hAnsi="Times New Roman" w:cs="Times New Roman"/>
          <w:b/>
          <w:color w:val="260CE4"/>
          <w:sz w:val="26"/>
          <w:szCs w:val="26"/>
          <w:lang w:val="en-GB"/>
        </w:rPr>
        <w:t>EAST AFRICAN COMMUNITY</w:t>
      </w:r>
    </w:p>
    <w:p w14:paraId="4A356D0A" w14:textId="77777777" w:rsidR="00774667" w:rsidRPr="005E3CD5" w:rsidRDefault="00774667" w:rsidP="00A96C26">
      <w:pPr>
        <w:keepNext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color w:val="260CE4"/>
          <w:sz w:val="26"/>
          <w:szCs w:val="26"/>
          <w:lang w:val="en-GB"/>
        </w:rPr>
      </w:pPr>
      <w:r w:rsidRPr="005E3CD5">
        <w:rPr>
          <w:rFonts w:ascii="Times New Roman" w:eastAsia="Calibri" w:hAnsi="Times New Roman" w:cs="Times New Roman"/>
          <w:b/>
          <w:color w:val="260CE4"/>
          <w:sz w:val="26"/>
          <w:szCs w:val="26"/>
          <w:lang w:val="en-GB"/>
        </w:rPr>
        <w:t>EAST AFRICAN LEGISLATIVE ASSEMBLY</w:t>
      </w:r>
    </w:p>
    <w:p w14:paraId="7EA4EB46" w14:textId="77777777" w:rsidR="00774667" w:rsidRPr="005E3CD5" w:rsidRDefault="00774667" w:rsidP="00774667">
      <w:pPr>
        <w:spacing w:after="0" w:line="240" w:lineRule="auto"/>
        <w:rPr>
          <w:rFonts w:ascii="Tahoma" w:eastAsia="Times New Roman" w:hAnsi="Tahoma" w:cs="Tahoma"/>
          <w:b/>
          <w:bCs/>
          <w:sz w:val="26"/>
          <w:szCs w:val="26"/>
          <w:u w:val="single"/>
          <w:lang w:val="en-GB"/>
        </w:rPr>
      </w:pPr>
    </w:p>
    <w:p w14:paraId="17E2EA0C" w14:textId="40922CE4" w:rsidR="00774667" w:rsidRPr="000F35A0" w:rsidRDefault="00332C07" w:rsidP="00774667">
      <w:pPr>
        <w:keepNext/>
        <w:spacing w:after="0" w:line="240" w:lineRule="auto"/>
        <w:jc w:val="center"/>
        <w:outlineLvl w:val="4"/>
        <w:rPr>
          <w:rFonts w:ascii="Tahoma" w:eastAsia="Calibri" w:hAnsi="Tahoma" w:cs="Tahoma"/>
          <w:b/>
          <w:bCs/>
          <w:sz w:val="24"/>
          <w:szCs w:val="24"/>
          <w:lang w:val="en-GB"/>
        </w:rPr>
      </w:pPr>
      <w:r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>3</w:t>
      </w:r>
      <w:r w:rsidRPr="000F35A0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RD</w:t>
      </w:r>
      <w:r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MEETING</w:t>
      </w:r>
      <w:r w:rsidR="00774667"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>–</w:t>
      </w:r>
      <w:r w:rsidR="00774667"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>2</w:t>
      </w:r>
      <w:r w:rsidRPr="000F35A0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ND</w:t>
      </w:r>
      <w:r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SESSION</w:t>
      </w:r>
      <w:r w:rsidR="00774667"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>–</w:t>
      </w:r>
      <w:r w:rsidR="00774667"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>5</w:t>
      </w:r>
      <w:r w:rsidRPr="000F35A0">
        <w:rPr>
          <w:rFonts w:ascii="Tahoma" w:eastAsia="Calibri" w:hAnsi="Tahoma" w:cs="Tahoma"/>
          <w:b/>
          <w:bCs/>
          <w:sz w:val="24"/>
          <w:szCs w:val="24"/>
          <w:vertAlign w:val="superscript"/>
          <w:lang w:val="en-GB"/>
        </w:rPr>
        <w:t>TH</w:t>
      </w:r>
      <w:r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 xml:space="preserve"> </w:t>
      </w:r>
      <w:r w:rsidR="00774667" w:rsidRPr="000F35A0">
        <w:rPr>
          <w:rFonts w:ascii="Tahoma" w:eastAsia="Calibri" w:hAnsi="Tahoma" w:cs="Tahoma"/>
          <w:b/>
          <w:bCs/>
          <w:sz w:val="24"/>
          <w:szCs w:val="24"/>
          <w:lang w:val="en-GB"/>
        </w:rPr>
        <w:t>ASSEMBLY</w:t>
      </w:r>
    </w:p>
    <w:p w14:paraId="77398D85" w14:textId="77777777" w:rsidR="00774667" w:rsidRPr="000F35A0" w:rsidRDefault="00774667" w:rsidP="00562052">
      <w:pPr>
        <w:pStyle w:val="NoSpacing"/>
        <w:rPr>
          <w:lang w:val="en-GB"/>
        </w:rPr>
      </w:pPr>
    </w:p>
    <w:p w14:paraId="75F72C3C" w14:textId="77777777" w:rsidR="00774667" w:rsidRPr="000F35A0" w:rsidRDefault="00774667" w:rsidP="00774667">
      <w:pPr>
        <w:spacing w:after="0" w:line="240" w:lineRule="auto"/>
        <w:jc w:val="center"/>
        <w:rPr>
          <w:rFonts w:ascii="Tahoma" w:eastAsia="Calibri" w:hAnsi="Tahoma" w:cs="Tahoma"/>
          <w:b/>
          <w:i/>
          <w:iCs/>
          <w:sz w:val="24"/>
          <w:szCs w:val="24"/>
          <w:lang w:val="en-GB"/>
        </w:rPr>
      </w:pPr>
      <w:r w:rsidRPr="000F35A0">
        <w:rPr>
          <w:rFonts w:ascii="Tahoma" w:eastAsia="Calibri" w:hAnsi="Tahoma" w:cs="Tahoma"/>
          <w:b/>
          <w:i/>
          <w:iCs/>
          <w:sz w:val="24"/>
          <w:szCs w:val="24"/>
          <w:lang w:val="en-GB"/>
        </w:rPr>
        <w:t>ORDERS OF THE DAY</w:t>
      </w:r>
    </w:p>
    <w:p w14:paraId="4DBC17FF" w14:textId="77777777" w:rsidR="00332C07" w:rsidRPr="00562052" w:rsidRDefault="00332C07" w:rsidP="00562052">
      <w:pPr>
        <w:pStyle w:val="NoSpacing"/>
      </w:pPr>
    </w:p>
    <w:p w14:paraId="5DFE2C11" w14:textId="3CBAC0E6" w:rsidR="00332C07" w:rsidRPr="000F35A0" w:rsidRDefault="00332C07" w:rsidP="00774667">
      <w:pPr>
        <w:spacing w:after="0" w:line="240" w:lineRule="auto"/>
        <w:jc w:val="center"/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</w:pPr>
      <w:r w:rsidRPr="000F35A0">
        <w:rPr>
          <w:rFonts w:ascii="Tahoma" w:eastAsia="Calibri" w:hAnsi="Tahoma" w:cs="Tahoma"/>
          <w:b/>
          <w:sz w:val="24"/>
          <w:szCs w:val="24"/>
          <w:lang w:val="en-GB"/>
        </w:rPr>
        <w:t>COUNTY HALL</w:t>
      </w:r>
    </w:p>
    <w:p w14:paraId="266902FE" w14:textId="77777777" w:rsidR="00774667" w:rsidRPr="000F35A0" w:rsidRDefault="00774667" w:rsidP="00562052">
      <w:pPr>
        <w:pStyle w:val="NoSpacing"/>
        <w:rPr>
          <w:lang w:val="en-GB"/>
        </w:rPr>
      </w:pPr>
    </w:p>
    <w:p w14:paraId="25A4943B" w14:textId="7EDFB54E" w:rsidR="00774667" w:rsidRPr="000F35A0" w:rsidRDefault="00774667" w:rsidP="00774667">
      <w:pPr>
        <w:keepNext/>
        <w:spacing w:after="0" w:line="240" w:lineRule="auto"/>
        <w:jc w:val="center"/>
        <w:outlineLvl w:val="6"/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</w:pPr>
      <w:r w:rsidRPr="000F35A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WEDNESDAY, </w:t>
      </w:r>
      <w:r w:rsidR="00332C07" w:rsidRPr="000F35A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6</w:t>
      </w:r>
      <w:r w:rsidR="00332C07" w:rsidRPr="000F35A0">
        <w:rPr>
          <w:rFonts w:ascii="Tahoma" w:eastAsia="Calibri" w:hAnsi="Tahoma" w:cs="Tahoma"/>
          <w:b/>
          <w:bCs/>
          <w:sz w:val="24"/>
          <w:szCs w:val="24"/>
          <w:u w:val="single"/>
          <w:vertAlign w:val="superscript"/>
          <w:lang w:val="en-GB"/>
        </w:rPr>
        <w:t>TH</w:t>
      </w:r>
      <w:r w:rsidR="00332C07" w:rsidRPr="000F35A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 MARCH, </w:t>
      </w:r>
      <w:r w:rsidR="00027EA3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2024, </w:t>
      </w:r>
      <w:r w:rsidR="00332C07" w:rsidRPr="000F35A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>AT</w:t>
      </w:r>
      <w:r w:rsidRPr="000F35A0">
        <w:rPr>
          <w:rFonts w:ascii="Tahoma" w:eastAsia="Calibri" w:hAnsi="Tahoma" w:cs="Tahoma"/>
          <w:b/>
          <w:bCs/>
          <w:sz w:val="24"/>
          <w:szCs w:val="24"/>
          <w:u w:val="single"/>
          <w:lang w:val="en-GB"/>
        </w:rPr>
        <w:t xml:space="preserve"> 2.30 PM</w:t>
      </w:r>
    </w:p>
    <w:p w14:paraId="3D0EF8BF" w14:textId="77777777" w:rsidR="00332C07" w:rsidRPr="00562052" w:rsidRDefault="00332C07" w:rsidP="00774667">
      <w:pPr>
        <w:keepNext/>
        <w:keepLines/>
        <w:tabs>
          <w:tab w:val="left" w:pos="0"/>
          <w:tab w:val="left" w:pos="1080"/>
          <w:tab w:val="center" w:pos="1710"/>
          <w:tab w:val="left" w:pos="3600"/>
        </w:tabs>
        <w:spacing w:after="0" w:line="240" w:lineRule="auto"/>
        <w:ind w:hanging="90"/>
        <w:outlineLvl w:val="0"/>
        <w:rPr>
          <w:rFonts w:ascii="Tahoma" w:eastAsia="Times New Roman" w:hAnsi="Tahoma" w:cs="Tahoma"/>
          <w:b/>
          <w:bCs/>
          <w:sz w:val="23"/>
          <w:szCs w:val="23"/>
          <w:lang w:val="en-GB"/>
        </w:rPr>
      </w:pPr>
    </w:p>
    <w:p w14:paraId="2B677115" w14:textId="77777777" w:rsidR="00332C07" w:rsidRPr="00562052" w:rsidRDefault="00332C07" w:rsidP="00D804B7">
      <w:pPr>
        <w:keepNext/>
        <w:keepLines/>
        <w:tabs>
          <w:tab w:val="left" w:pos="0"/>
          <w:tab w:val="left" w:pos="1080"/>
          <w:tab w:val="center" w:pos="1710"/>
          <w:tab w:val="left" w:pos="3600"/>
        </w:tabs>
        <w:spacing w:after="0" w:line="240" w:lineRule="auto"/>
        <w:ind w:hanging="90"/>
        <w:jc w:val="both"/>
        <w:outlineLvl w:val="0"/>
        <w:rPr>
          <w:rFonts w:ascii="Tahoma" w:eastAsia="Times New Roman" w:hAnsi="Tahoma" w:cs="Tahoma"/>
          <w:sz w:val="23"/>
          <w:szCs w:val="23"/>
          <w:lang w:val="en-GB"/>
        </w:rPr>
      </w:pPr>
    </w:p>
    <w:p w14:paraId="35F7783C" w14:textId="77777777" w:rsidR="00332C07" w:rsidRPr="00562052" w:rsidRDefault="00774667" w:rsidP="00D804B7">
      <w:pPr>
        <w:pStyle w:val="ListParagraph"/>
        <w:keepNext/>
        <w:keepLines/>
        <w:numPr>
          <w:ilvl w:val="0"/>
          <w:numId w:val="4"/>
        </w:numPr>
        <w:tabs>
          <w:tab w:val="left" w:pos="0"/>
          <w:tab w:val="left" w:pos="1080"/>
          <w:tab w:val="center" w:pos="1710"/>
          <w:tab w:val="left" w:pos="3600"/>
        </w:tabs>
        <w:spacing w:after="0" w:line="240" w:lineRule="auto"/>
        <w:ind w:left="360"/>
        <w:jc w:val="both"/>
        <w:outlineLvl w:val="0"/>
        <w:rPr>
          <w:rFonts w:ascii="Tahoma" w:eastAsia="Times New Roman" w:hAnsi="Tahoma" w:cs="Tahoma"/>
          <w:b/>
          <w:bCs/>
          <w:sz w:val="23"/>
          <w:szCs w:val="23"/>
          <w:lang w:val="en-GB"/>
        </w:rPr>
      </w:pPr>
      <w:r w:rsidRPr="00562052">
        <w:rPr>
          <w:rFonts w:ascii="Tahoma" w:eastAsia="Times New Roman" w:hAnsi="Tahoma" w:cs="Tahoma"/>
          <w:b/>
          <w:bCs/>
          <w:sz w:val="23"/>
          <w:szCs w:val="23"/>
          <w:lang w:val="en-GB"/>
        </w:rPr>
        <w:t>PRAYER</w:t>
      </w:r>
    </w:p>
    <w:p w14:paraId="4C2E2304" w14:textId="77777777" w:rsidR="00332C07" w:rsidRPr="00562052" w:rsidRDefault="00332C07" w:rsidP="00D804B7">
      <w:pPr>
        <w:keepNext/>
        <w:keepLines/>
        <w:tabs>
          <w:tab w:val="left" w:pos="0"/>
          <w:tab w:val="left" w:pos="1080"/>
          <w:tab w:val="center" w:pos="1710"/>
          <w:tab w:val="left" w:pos="3600"/>
        </w:tabs>
        <w:spacing w:after="0" w:line="240" w:lineRule="auto"/>
        <w:ind w:hanging="90"/>
        <w:jc w:val="both"/>
        <w:outlineLvl w:val="0"/>
        <w:rPr>
          <w:rFonts w:ascii="Tahoma" w:eastAsia="Times New Roman" w:hAnsi="Tahoma" w:cs="Tahoma"/>
          <w:b/>
          <w:bCs/>
          <w:sz w:val="23"/>
          <w:szCs w:val="23"/>
          <w:lang w:val="en-GB"/>
        </w:rPr>
      </w:pPr>
    </w:p>
    <w:p w14:paraId="22E391EB" w14:textId="77777777" w:rsidR="00332C07" w:rsidRPr="00562052" w:rsidRDefault="00774667" w:rsidP="00D804B7">
      <w:pPr>
        <w:pStyle w:val="ListParagraph"/>
        <w:keepNext/>
        <w:keepLines/>
        <w:numPr>
          <w:ilvl w:val="0"/>
          <w:numId w:val="4"/>
        </w:numPr>
        <w:tabs>
          <w:tab w:val="left" w:pos="0"/>
          <w:tab w:val="left" w:pos="1080"/>
          <w:tab w:val="center" w:pos="1710"/>
          <w:tab w:val="left" w:pos="3600"/>
        </w:tabs>
        <w:spacing w:after="0" w:line="240" w:lineRule="auto"/>
        <w:ind w:left="360"/>
        <w:jc w:val="both"/>
        <w:outlineLvl w:val="0"/>
        <w:rPr>
          <w:rFonts w:ascii="Tahoma" w:eastAsia="Times New Roman" w:hAnsi="Tahoma" w:cs="Tahoma"/>
          <w:b/>
          <w:bCs/>
          <w:sz w:val="23"/>
          <w:szCs w:val="23"/>
          <w:lang w:val="en-GB"/>
        </w:rPr>
      </w:pPr>
      <w:r w:rsidRPr="00562052">
        <w:rPr>
          <w:rFonts w:ascii="Tahoma" w:eastAsia="Calibri" w:hAnsi="Tahoma" w:cs="Tahoma"/>
          <w:b/>
          <w:bCs/>
          <w:sz w:val="23"/>
          <w:szCs w:val="23"/>
        </w:rPr>
        <w:t>COMMUNICATION FROM THE CHAIR</w:t>
      </w:r>
    </w:p>
    <w:p w14:paraId="0F61AD6E" w14:textId="77777777" w:rsidR="00332C07" w:rsidRPr="00562052" w:rsidRDefault="00332C07" w:rsidP="00D804B7">
      <w:pPr>
        <w:pStyle w:val="ListParagraph"/>
        <w:ind w:left="360"/>
        <w:jc w:val="both"/>
        <w:rPr>
          <w:rFonts w:ascii="Tahoma" w:eastAsia="Calibri" w:hAnsi="Tahoma" w:cs="Tahoma"/>
          <w:b/>
          <w:bCs/>
          <w:sz w:val="23"/>
          <w:szCs w:val="23"/>
        </w:rPr>
      </w:pPr>
    </w:p>
    <w:p w14:paraId="6DDB36A4" w14:textId="7B0FAF47" w:rsidR="00D804B7" w:rsidRPr="00562052" w:rsidRDefault="00D804B7" w:rsidP="00D804B7">
      <w:pPr>
        <w:pStyle w:val="ListParagraph"/>
        <w:keepNext/>
        <w:keepLines/>
        <w:numPr>
          <w:ilvl w:val="0"/>
          <w:numId w:val="4"/>
        </w:numPr>
        <w:tabs>
          <w:tab w:val="left" w:pos="0"/>
          <w:tab w:val="left" w:pos="1080"/>
          <w:tab w:val="center" w:pos="1710"/>
          <w:tab w:val="left" w:pos="3600"/>
        </w:tabs>
        <w:spacing w:after="0" w:line="240" w:lineRule="auto"/>
        <w:ind w:left="360"/>
        <w:jc w:val="both"/>
        <w:outlineLvl w:val="0"/>
        <w:rPr>
          <w:rFonts w:ascii="Tahoma" w:eastAsia="Times New Roman" w:hAnsi="Tahoma" w:cs="Tahoma"/>
          <w:b/>
          <w:bCs/>
          <w:sz w:val="23"/>
          <w:szCs w:val="23"/>
          <w:lang w:val="en-GB"/>
        </w:rPr>
      </w:pPr>
      <w:bookmarkStart w:id="0" w:name="_Hlk160550217"/>
      <w:r w:rsidRPr="00562052">
        <w:rPr>
          <w:rFonts w:ascii="Tahoma" w:eastAsia="Times New Roman" w:hAnsi="Tahoma" w:cs="Tahoma"/>
          <w:b/>
          <w:bCs/>
          <w:sz w:val="23"/>
          <w:szCs w:val="23"/>
          <w:lang w:val="en-GB"/>
        </w:rPr>
        <w:t>PROCEDURAL MOTION ON LIMITATION OF DEBATES IN THE PLENARY</w:t>
      </w:r>
    </w:p>
    <w:p w14:paraId="762D4C5D" w14:textId="77777777" w:rsidR="00D804B7" w:rsidRPr="00562052" w:rsidRDefault="00D804B7" w:rsidP="005E3CD5">
      <w:pPr>
        <w:pStyle w:val="NoSpacing"/>
        <w:rPr>
          <w:sz w:val="23"/>
          <w:szCs w:val="23"/>
          <w:lang w:val="en-GB"/>
        </w:rPr>
      </w:pPr>
    </w:p>
    <w:p w14:paraId="546F6542" w14:textId="76833645" w:rsidR="00B0572C" w:rsidRPr="00562052" w:rsidRDefault="00B0572C" w:rsidP="00B0572C">
      <w:pPr>
        <w:pStyle w:val="ListParagraph"/>
        <w:ind w:left="360"/>
        <w:jc w:val="center"/>
        <w:rPr>
          <w:rFonts w:ascii="Tahoma" w:eastAsia="Times New Roman" w:hAnsi="Tahoma" w:cs="Tahoma"/>
          <w:i/>
          <w:iCs/>
          <w:sz w:val="23"/>
          <w:szCs w:val="23"/>
          <w:lang w:val="en-GB"/>
        </w:rPr>
      </w:pPr>
      <w:r w:rsidRPr="00562052">
        <w:rPr>
          <w:rFonts w:ascii="Tahoma" w:eastAsia="Times New Roman" w:hAnsi="Tahoma" w:cs="Tahoma"/>
          <w:i/>
          <w:iCs/>
          <w:sz w:val="23"/>
          <w:szCs w:val="23"/>
          <w:lang w:val="en-GB"/>
        </w:rPr>
        <w:t xml:space="preserve">(Moved under Article 59 of the Treaty and </w:t>
      </w:r>
      <w:r w:rsidR="00374B3E" w:rsidRPr="00562052">
        <w:rPr>
          <w:rFonts w:ascii="Tahoma" w:eastAsia="Times New Roman" w:hAnsi="Tahoma" w:cs="Tahoma"/>
          <w:i/>
          <w:iCs/>
          <w:sz w:val="23"/>
          <w:szCs w:val="23"/>
          <w:lang w:val="en-GB"/>
        </w:rPr>
        <w:t xml:space="preserve">Rules </w:t>
      </w:r>
      <w:r w:rsidRPr="00562052">
        <w:rPr>
          <w:rFonts w:ascii="Tahoma" w:eastAsia="Times New Roman" w:hAnsi="Tahoma" w:cs="Tahoma"/>
          <w:i/>
          <w:iCs/>
          <w:sz w:val="23"/>
          <w:szCs w:val="23"/>
          <w:lang w:val="en-GB"/>
        </w:rPr>
        <w:t>29</w:t>
      </w:r>
      <w:r w:rsidR="00374B3E" w:rsidRPr="00562052">
        <w:rPr>
          <w:rFonts w:ascii="Tahoma" w:eastAsia="Times New Roman" w:hAnsi="Tahoma" w:cs="Tahoma"/>
          <w:i/>
          <w:iCs/>
          <w:sz w:val="23"/>
          <w:szCs w:val="23"/>
          <w:lang w:val="en-GB"/>
        </w:rPr>
        <w:t xml:space="preserve"> and </w:t>
      </w:r>
      <w:r w:rsidRPr="00562052">
        <w:rPr>
          <w:rFonts w:ascii="Tahoma" w:eastAsia="Times New Roman" w:hAnsi="Tahoma" w:cs="Tahoma"/>
          <w:i/>
          <w:iCs/>
          <w:sz w:val="23"/>
          <w:szCs w:val="23"/>
          <w:lang w:val="en-GB"/>
        </w:rPr>
        <w:t>36 of the Rules of Procedure of the Assembly)</w:t>
      </w:r>
    </w:p>
    <w:bookmarkEnd w:id="0"/>
    <w:p w14:paraId="7DCE80BA" w14:textId="6A338C83" w:rsidR="00D804B7" w:rsidRPr="00562052" w:rsidRDefault="00B0572C" w:rsidP="00B0572C">
      <w:pPr>
        <w:pStyle w:val="ListParagraph"/>
        <w:keepNext/>
        <w:keepLines/>
        <w:tabs>
          <w:tab w:val="left" w:pos="0"/>
          <w:tab w:val="left" w:pos="1080"/>
          <w:tab w:val="center" w:pos="1710"/>
          <w:tab w:val="left" w:pos="3600"/>
        </w:tabs>
        <w:spacing w:after="0" w:line="240" w:lineRule="auto"/>
        <w:ind w:left="0"/>
        <w:jc w:val="both"/>
        <w:outlineLvl w:val="0"/>
        <w:rPr>
          <w:rFonts w:ascii="Tahoma" w:eastAsia="Times New Roman" w:hAnsi="Tahoma" w:cs="Tahoma"/>
          <w:b/>
          <w:bCs/>
          <w:sz w:val="23"/>
          <w:szCs w:val="23"/>
          <w:lang w:val="en-GB"/>
        </w:rPr>
      </w:pPr>
      <w:r w:rsidRPr="00562052">
        <w:rPr>
          <w:rFonts w:ascii="Tahoma" w:eastAsia="Times New Roman" w:hAnsi="Tahoma" w:cs="Tahoma"/>
          <w:b/>
          <w:bCs/>
          <w:sz w:val="23"/>
          <w:szCs w:val="23"/>
          <w:lang w:val="en-GB"/>
        </w:rPr>
        <w:t xml:space="preserve">MOTION </w:t>
      </w:r>
    </w:p>
    <w:p w14:paraId="7BFF2DA9" w14:textId="77777777" w:rsidR="005E3CD5" w:rsidRPr="00562052" w:rsidRDefault="005E3CD5" w:rsidP="000F35A0">
      <w:pPr>
        <w:pStyle w:val="ListParagraph"/>
        <w:keepNext/>
        <w:keepLines/>
        <w:tabs>
          <w:tab w:val="left" w:pos="0"/>
          <w:tab w:val="left" w:pos="360"/>
          <w:tab w:val="left" w:pos="630"/>
          <w:tab w:val="left" w:pos="810"/>
          <w:tab w:val="left" w:pos="1080"/>
          <w:tab w:val="center" w:pos="1710"/>
          <w:tab w:val="left" w:pos="3600"/>
        </w:tabs>
        <w:spacing w:after="0" w:line="240" w:lineRule="auto"/>
        <w:ind w:left="0"/>
        <w:jc w:val="both"/>
        <w:outlineLvl w:val="0"/>
        <w:rPr>
          <w:rFonts w:ascii="Tahoma" w:eastAsia="Times New Roman" w:hAnsi="Tahoma" w:cs="Tahoma"/>
          <w:b/>
          <w:bCs/>
          <w:sz w:val="23"/>
          <w:szCs w:val="23"/>
          <w:lang w:val="en-GB"/>
        </w:rPr>
      </w:pPr>
    </w:p>
    <w:p w14:paraId="31CC5169" w14:textId="01E8E67E" w:rsidR="00B0572C" w:rsidRPr="00562052" w:rsidRDefault="00B0572C" w:rsidP="000F35A0">
      <w:pPr>
        <w:pStyle w:val="ListParagraph"/>
        <w:keepNext/>
        <w:keepLines/>
        <w:tabs>
          <w:tab w:val="left" w:pos="0"/>
          <w:tab w:val="left" w:pos="360"/>
          <w:tab w:val="left" w:pos="630"/>
          <w:tab w:val="left" w:pos="810"/>
          <w:tab w:val="left" w:pos="1080"/>
          <w:tab w:val="center" w:pos="1710"/>
          <w:tab w:val="left" w:pos="3600"/>
        </w:tabs>
        <w:spacing w:after="0" w:line="240" w:lineRule="auto"/>
        <w:ind w:left="360"/>
        <w:jc w:val="both"/>
        <w:outlineLvl w:val="0"/>
        <w:rPr>
          <w:rFonts w:ascii="Tahoma" w:eastAsia="Times New Roman" w:hAnsi="Tahoma" w:cs="Tahoma"/>
          <w:sz w:val="23"/>
          <w:szCs w:val="23"/>
          <w:lang w:val="en-GB"/>
        </w:rPr>
      </w:pPr>
      <w:r w:rsidRPr="00562052">
        <w:rPr>
          <w:rFonts w:ascii="Tahoma" w:eastAsia="Times New Roman" w:hAnsi="Tahoma" w:cs="Tahoma"/>
          <w:b/>
          <w:bCs/>
          <w:sz w:val="23"/>
          <w:szCs w:val="23"/>
          <w:lang w:val="en-GB"/>
        </w:rPr>
        <w:t xml:space="preserve">“THAT, </w:t>
      </w:r>
      <w:r w:rsidR="005E3CD5" w:rsidRPr="00562052">
        <w:rPr>
          <w:rFonts w:ascii="Tahoma" w:eastAsia="Times New Roman" w:hAnsi="Tahoma" w:cs="Tahoma"/>
          <w:sz w:val="23"/>
          <w:szCs w:val="23"/>
          <w:lang w:val="en-GB"/>
        </w:rPr>
        <w:t>Pursuant</w:t>
      </w:r>
      <w:r w:rsidRPr="00562052">
        <w:rPr>
          <w:rFonts w:ascii="Tahoma" w:eastAsia="Times New Roman" w:hAnsi="Tahoma" w:cs="Tahoma"/>
          <w:sz w:val="23"/>
          <w:szCs w:val="23"/>
          <w:lang w:val="en-GB"/>
        </w:rPr>
        <w:t xml:space="preserve"> to Rule 36</w:t>
      </w:r>
      <w:r w:rsidR="00374B3E" w:rsidRPr="00562052">
        <w:rPr>
          <w:rFonts w:ascii="Tahoma" w:eastAsia="Times New Roman" w:hAnsi="Tahoma" w:cs="Tahoma"/>
          <w:sz w:val="23"/>
          <w:szCs w:val="23"/>
          <w:lang w:val="en-GB"/>
        </w:rPr>
        <w:t xml:space="preserve"> </w:t>
      </w:r>
      <w:r w:rsidRPr="00562052">
        <w:rPr>
          <w:rFonts w:ascii="Tahoma" w:eastAsia="Times New Roman" w:hAnsi="Tahoma" w:cs="Tahoma"/>
          <w:sz w:val="23"/>
          <w:szCs w:val="23"/>
          <w:lang w:val="en-GB"/>
        </w:rPr>
        <w:t xml:space="preserve">of the Rules of </w:t>
      </w:r>
      <w:r w:rsidR="005E3CD5" w:rsidRPr="00562052">
        <w:rPr>
          <w:rFonts w:ascii="Tahoma" w:eastAsia="Times New Roman" w:hAnsi="Tahoma" w:cs="Tahoma"/>
          <w:sz w:val="23"/>
          <w:szCs w:val="23"/>
          <w:lang w:val="en-GB"/>
        </w:rPr>
        <w:t>Procedure</w:t>
      </w:r>
      <w:r w:rsidR="00374B3E" w:rsidRPr="00562052">
        <w:rPr>
          <w:rFonts w:ascii="Tahoma" w:eastAsia="Times New Roman" w:hAnsi="Tahoma" w:cs="Tahoma"/>
          <w:sz w:val="23"/>
          <w:szCs w:val="23"/>
          <w:lang w:val="en-GB"/>
        </w:rPr>
        <w:t xml:space="preserve"> of the Assembly resolves </w:t>
      </w:r>
      <w:r w:rsidR="00A10E04" w:rsidRPr="00562052">
        <w:rPr>
          <w:rFonts w:ascii="Tahoma" w:eastAsia="Times New Roman" w:hAnsi="Tahoma" w:cs="Tahoma"/>
          <w:sz w:val="23"/>
          <w:szCs w:val="23"/>
          <w:lang w:val="en-GB"/>
        </w:rPr>
        <w:t>to this</w:t>
      </w:r>
      <w:r w:rsidRPr="00562052">
        <w:rPr>
          <w:rFonts w:ascii="Tahoma" w:eastAsia="Times New Roman" w:hAnsi="Tahoma" w:cs="Tahoma"/>
          <w:sz w:val="23"/>
          <w:szCs w:val="23"/>
          <w:lang w:val="en-GB"/>
        </w:rPr>
        <w:t xml:space="preserve"> Assembly impose a time limit to motions or contributions made by Members on particular motions by allotting </w:t>
      </w:r>
      <w:r w:rsidR="00374B3E" w:rsidRPr="00562052">
        <w:rPr>
          <w:rFonts w:ascii="Tahoma" w:eastAsia="Times New Roman" w:hAnsi="Tahoma" w:cs="Tahoma"/>
          <w:sz w:val="23"/>
          <w:szCs w:val="23"/>
          <w:lang w:val="en-GB"/>
        </w:rPr>
        <w:t>fixed time for consideration of report, motions and contributions by Members.”</w:t>
      </w:r>
    </w:p>
    <w:p w14:paraId="0DCC27F8" w14:textId="4205BFE7" w:rsidR="00D804B7" w:rsidRPr="00562052" w:rsidRDefault="005E3CD5" w:rsidP="005E3CD5">
      <w:pPr>
        <w:pStyle w:val="ListParagraph"/>
        <w:jc w:val="center"/>
        <w:rPr>
          <w:rFonts w:ascii="Tahoma" w:eastAsia="Calibri" w:hAnsi="Tahoma" w:cs="Tahoma"/>
          <w:i/>
          <w:iCs/>
          <w:sz w:val="23"/>
          <w:szCs w:val="23"/>
        </w:rPr>
      </w:pPr>
      <w:r w:rsidRPr="00562052">
        <w:rPr>
          <w:rFonts w:ascii="Tahoma" w:eastAsia="Calibri" w:hAnsi="Tahoma" w:cs="Tahoma"/>
          <w:i/>
          <w:iCs/>
          <w:sz w:val="23"/>
          <w:szCs w:val="23"/>
        </w:rPr>
        <w:t>(Moved by Hon. George Odongo)</w:t>
      </w:r>
    </w:p>
    <w:p w14:paraId="358B1ABC" w14:textId="77777777" w:rsidR="00562052" w:rsidRPr="00562052" w:rsidRDefault="00562052" w:rsidP="00562052">
      <w:pPr>
        <w:pStyle w:val="ListParagraph"/>
        <w:rPr>
          <w:rFonts w:ascii="Tahoma" w:eastAsia="Calibri" w:hAnsi="Tahoma" w:cs="Tahoma"/>
          <w:b/>
          <w:bCs/>
          <w:sz w:val="23"/>
          <w:szCs w:val="23"/>
        </w:rPr>
      </w:pPr>
    </w:p>
    <w:p w14:paraId="348D779D" w14:textId="0BA7A4BE" w:rsidR="00562052" w:rsidRPr="00562052" w:rsidRDefault="00562052" w:rsidP="00562052">
      <w:pPr>
        <w:pStyle w:val="ListParagraph"/>
        <w:numPr>
          <w:ilvl w:val="0"/>
          <w:numId w:val="4"/>
        </w:numPr>
        <w:ind w:left="360"/>
        <w:jc w:val="both"/>
        <w:rPr>
          <w:rFonts w:ascii="Tahoma" w:eastAsia="Calibri" w:hAnsi="Tahoma" w:cs="Tahoma"/>
          <w:b/>
          <w:bCs/>
          <w:sz w:val="23"/>
          <w:szCs w:val="23"/>
        </w:rPr>
      </w:pPr>
      <w:r w:rsidRPr="00562052">
        <w:rPr>
          <w:rFonts w:ascii="Tahoma" w:eastAsia="Calibri" w:hAnsi="Tahoma" w:cs="Tahoma"/>
          <w:b/>
          <w:bCs/>
          <w:sz w:val="23"/>
          <w:szCs w:val="23"/>
        </w:rPr>
        <w:t>MO</w:t>
      </w:r>
      <w:r w:rsidRPr="00562052">
        <w:rPr>
          <w:rFonts w:ascii="Tahoma" w:eastAsia="Calibri" w:hAnsi="Tahoma" w:cs="Tahoma"/>
          <w:b/>
          <w:bCs/>
          <w:sz w:val="23"/>
          <w:szCs w:val="23"/>
        </w:rPr>
        <w:softHyphen/>
        <w:t>TION FOR A RES</w:t>
      </w:r>
      <w:r w:rsidRPr="00562052">
        <w:rPr>
          <w:rFonts w:ascii="Tahoma" w:eastAsia="Calibri" w:hAnsi="Tahoma" w:cs="Tahoma"/>
          <w:b/>
          <w:bCs/>
          <w:sz w:val="23"/>
          <w:szCs w:val="23"/>
        </w:rPr>
        <w:softHyphen/>
        <w:t>O</w:t>
      </w:r>
      <w:r w:rsidRPr="00562052">
        <w:rPr>
          <w:rFonts w:ascii="Tahoma" w:eastAsia="Calibri" w:hAnsi="Tahoma" w:cs="Tahoma"/>
          <w:b/>
          <w:bCs/>
          <w:sz w:val="23"/>
          <w:szCs w:val="23"/>
        </w:rPr>
        <w:softHyphen/>
        <w:t>LU</w:t>
      </w:r>
      <w:r w:rsidRPr="00562052">
        <w:rPr>
          <w:rFonts w:ascii="Tahoma" w:eastAsia="Calibri" w:hAnsi="Tahoma" w:cs="Tahoma"/>
          <w:b/>
          <w:bCs/>
          <w:sz w:val="23"/>
          <w:szCs w:val="23"/>
        </w:rPr>
        <w:softHyphen/>
        <w:t xml:space="preserve">TION OF THE ASSEMBLY EXPRESSING </w:t>
      </w:r>
      <w:bookmarkStart w:id="1" w:name="_Hlk160616675"/>
      <w:r w:rsidRPr="00562052">
        <w:rPr>
          <w:rFonts w:ascii="Tahoma" w:eastAsia="Calibri" w:hAnsi="Tahoma" w:cs="Tahoma"/>
          <w:b/>
          <w:bCs/>
          <w:sz w:val="23"/>
          <w:szCs w:val="23"/>
        </w:rPr>
        <w:t xml:space="preserve">GRATITUDE TO H.E. </w:t>
      </w:r>
      <w:bookmarkStart w:id="2" w:name="_Hlk160615831"/>
      <w:r w:rsidRPr="00562052">
        <w:rPr>
          <w:rFonts w:ascii="Tahoma" w:eastAsia="Calibri" w:hAnsi="Tahoma" w:cs="Tahoma"/>
          <w:b/>
          <w:bCs/>
          <w:sz w:val="23"/>
          <w:szCs w:val="23"/>
        </w:rPr>
        <w:t>PRESIDENT WILLIAM SAMOEI RUTO</w:t>
      </w:r>
      <w:r w:rsidR="00EE6592">
        <w:rPr>
          <w:rFonts w:ascii="Tahoma" w:eastAsia="Calibri" w:hAnsi="Tahoma" w:cs="Tahoma"/>
          <w:b/>
          <w:bCs/>
          <w:sz w:val="23"/>
          <w:szCs w:val="23"/>
        </w:rPr>
        <w:t>,</w:t>
      </w:r>
      <w:r w:rsidRPr="00562052">
        <w:rPr>
          <w:rFonts w:ascii="Tahoma" w:eastAsia="Calibri" w:hAnsi="Tahoma" w:cs="Tahoma"/>
          <w:b/>
          <w:bCs/>
          <w:sz w:val="23"/>
          <w:szCs w:val="23"/>
        </w:rPr>
        <w:t xml:space="preserve"> CGH, PHD, PRESIDENT OF THE REPUBLIC OF KENYA </w:t>
      </w:r>
      <w:bookmarkEnd w:id="2"/>
      <w:r w:rsidRPr="00562052">
        <w:rPr>
          <w:rFonts w:ascii="Tahoma" w:eastAsia="Calibri" w:hAnsi="Tahoma" w:cs="Tahoma"/>
          <w:b/>
          <w:bCs/>
          <w:sz w:val="23"/>
          <w:szCs w:val="23"/>
        </w:rPr>
        <w:t xml:space="preserve">FOR </w:t>
      </w:r>
      <w:bookmarkStart w:id="3" w:name="_Hlk160619341"/>
      <w:r w:rsidRPr="00562052">
        <w:rPr>
          <w:rFonts w:ascii="Tahoma" w:eastAsia="Calibri" w:hAnsi="Tahoma" w:cs="Tahoma"/>
          <w:b/>
          <w:bCs/>
          <w:sz w:val="23"/>
          <w:szCs w:val="23"/>
        </w:rPr>
        <w:t xml:space="preserve">THE </w:t>
      </w:r>
      <w:r w:rsidR="00EE6592">
        <w:rPr>
          <w:rFonts w:ascii="Tahoma" w:eastAsia="Calibri" w:hAnsi="Tahoma" w:cs="Tahoma"/>
          <w:b/>
          <w:bCs/>
          <w:sz w:val="23"/>
          <w:szCs w:val="23"/>
        </w:rPr>
        <w:t xml:space="preserve">IMPETUS, </w:t>
      </w:r>
      <w:r w:rsidRPr="00562052">
        <w:rPr>
          <w:rFonts w:ascii="Tahoma" w:eastAsia="Calibri" w:hAnsi="Tahoma" w:cs="Tahoma"/>
          <w:b/>
          <w:bCs/>
          <w:sz w:val="23"/>
          <w:szCs w:val="23"/>
        </w:rPr>
        <w:t xml:space="preserve">GUIDANCE AND CLEAR VISION ON THE EAC INTEGRATION AGENDA DURING HIS </w:t>
      </w:r>
      <w:bookmarkEnd w:id="3"/>
      <w:r w:rsidRPr="00562052">
        <w:rPr>
          <w:rFonts w:ascii="Tahoma" w:eastAsia="Calibri" w:hAnsi="Tahoma" w:cs="Tahoma"/>
          <w:b/>
          <w:bCs/>
          <w:sz w:val="23"/>
          <w:szCs w:val="23"/>
        </w:rPr>
        <w:t>ADDRESS TO THE EAST AFRICAN LEGISLATIVE ASSEMBLY</w:t>
      </w:r>
      <w:bookmarkEnd w:id="1"/>
    </w:p>
    <w:p w14:paraId="7DD49634" w14:textId="77777777" w:rsidR="00562052" w:rsidRPr="00562052" w:rsidRDefault="00562052" w:rsidP="00562052">
      <w:pPr>
        <w:pStyle w:val="ListParagraph"/>
        <w:ind w:left="360"/>
        <w:rPr>
          <w:rFonts w:ascii="Tahoma" w:eastAsia="Calibri" w:hAnsi="Tahoma" w:cs="Tahoma"/>
          <w:b/>
          <w:bCs/>
          <w:sz w:val="23"/>
          <w:szCs w:val="23"/>
        </w:rPr>
      </w:pPr>
    </w:p>
    <w:p w14:paraId="3232894B" w14:textId="77777777" w:rsidR="00562052" w:rsidRPr="00562052" w:rsidRDefault="00562052" w:rsidP="00562052">
      <w:pPr>
        <w:pStyle w:val="ListParagraph"/>
        <w:ind w:left="360"/>
        <w:jc w:val="center"/>
        <w:rPr>
          <w:rFonts w:ascii="Tahoma" w:eastAsia="Calibri" w:hAnsi="Tahoma" w:cs="Tahoma"/>
          <w:b/>
          <w:bCs/>
          <w:i/>
          <w:iCs/>
          <w:sz w:val="23"/>
          <w:szCs w:val="23"/>
        </w:rPr>
      </w:pPr>
      <w:r w:rsidRPr="00562052">
        <w:rPr>
          <w:rFonts w:ascii="Tahoma" w:eastAsia="Calibri" w:hAnsi="Tahoma" w:cs="Tahoma"/>
          <w:i/>
          <w:iCs/>
          <w:sz w:val="23"/>
          <w:szCs w:val="23"/>
        </w:rPr>
        <w:t>(Moved under Articles 11(1), 49 and 59 (1) of the Treaty and Rule 26 of the Rules of Procedure of the Assembly)</w:t>
      </w:r>
    </w:p>
    <w:p w14:paraId="5C986AF3" w14:textId="5F933CA7" w:rsidR="0096593E" w:rsidRPr="00562052" w:rsidRDefault="0096593E" w:rsidP="00562052">
      <w:pPr>
        <w:pStyle w:val="NoSpacing"/>
        <w:rPr>
          <w:sz w:val="23"/>
          <w:szCs w:val="23"/>
        </w:rPr>
      </w:pPr>
    </w:p>
    <w:p w14:paraId="762489BA" w14:textId="77777777" w:rsidR="00190300" w:rsidRPr="00562052" w:rsidRDefault="00190300" w:rsidP="00190300">
      <w:pPr>
        <w:spacing w:after="0" w:line="240" w:lineRule="auto"/>
        <w:jc w:val="both"/>
        <w:rPr>
          <w:rFonts w:ascii="Tahoma" w:eastAsia="Calibri" w:hAnsi="Tahoma" w:cs="Tahoma"/>
          <w:b/>
          <w:sz w:val="23"/>
          <w:szCs w:val="23"/>
        </w:rPr>
      </w:pPr>
      <w:r w:rsidRPr="00562052">
        <w:rPr>
          <w:rFonts w:ascii="Tahoma" w:eastAsia="Calibri" w:hAnsi="Tahoma" w:cs="Tahoma"/>
          <w:b/>
          <w:sz w:val="23"/>
          <w:szCs w:val="23"/>
        </w:rPr>
        <w:t>MOTION</w:t>
      </w:r>
    </w:p>
    <w:p w14:paraId="72C4A91E" w14:textId="77777777" w:rsidR="00190300" w:rsidRPr="00562052" w:rsidRDefault="00190300" w:rsidP="00190300">
      <w:pPr>
        <w:spacing w:after="0" w:line="240" w:lineRule="auto"/>
        <w:jc w:val="both"/>
        <w:rPr>
          <w:rFonts w:ascii="Tahoma" w:eastAsia="Calibri" w:hAnsi="Tahoma" w:cs="Tahoma"/>
          <w:b/>
          <w:sz w:val="23"/>
          <w:szCs w:val="23"/>
        </w:rPr>
      </w:pPr>
    </w:p>
    <w:p w14:paraId="7B39ED30" w14:textId="0C2BE973" w:rsidR="00374B3E" w:rsidRPr="00562052" w:rsidRDefault="00190300" w:rsidP="000F35A0">
      <w:pPr>
        <w:spacing w:after="0" w:line="240" w:lineRule="auto"/>
        <w:ind w:left="360"/>
        <w:jc w:val="both"/>
        <w:rPr>
          <w:rFonts w:ascii="Tahoma" w:eastAsia="Times New Roman" w:hAnsi="Tahoma" w:cs="Tahoma"/>
          <w:i/>
          <w:iCs/>
          <w:sz w:val="23"/>
          <w:szCs w:val="23"/>
          <w:lang w:val="en-GB"/>
        </w:rPr>
      </w:pPr>
      <w:r w:rsidRPr="00562052">
        <w:rPr>
          <w:rFonts w:ascii="Tahoma" w:eastAsia="Calibri" w:hAnsi="Tahoma" w:cs="Tahoma"/>
          <w:b/>
          <w:bCs/>
          <w:sz w:val="23"/>
          <w:szCs w:val="23"/>
        </w:rPr>
        <w:t xml:space="preserve">“THAT, </w:t>
      </w:r>
      <w:r w:rsidRPr="00562052">
        <w:rPr>
          <w:rFonts w:ascii="Tahoma" w:eastAsia="Calibri" w:hAnsi="Tahoma" w:cs="Tahoma"/>
          <w:sz w:val="23"/>
          <w:szCs w:val="23"/>
        </w:rPr>
        <w:t xml:space="preserve">This Assembly do resolve to </w:t>
      </w:r>
      <w:r w:rsidR="00582A01" w:rsidRPr="00562052">
        <w:rPr>
          <w:rFonts w:ascii="Tahoma" w:eastAsia="Calibri" w:hAnsi="Tahoma" w:cs="Tahoma"/>
          <w:sz w:val="23"/>
          <w:szCs w:val="23"/>
        </w:rPr>
        <w:t xml:space="preserve">record its comments to </w:t>
      </w:r>
      <w:r w:rsidRPr="00562052">
        <w:rPr>
          <w:rFonts w:ascii="Tahoma" w:eastAsia="Calibri" w:hAnsi="Tahoma" w:cs="Tahoma"/>
          <w:sz w:val="23"/>
          <w:szCs w:val="23"/>
        </w:rPr>
        <w:t xml:space="preserve">appreciate </w:t>
      </w:r>
      <w:r w:rsidR="00DB0B24" w:rsidRPr="00562052">
        <w:rPr>
          <w:rFonts w:ascii="Tahoma" w:eastAsia="Calibri" w:hAnsi="Tahoma" w:cs="Tahoma"/>
          <w:sz w:val="23"/>
          <w:szCs w:val="23"/>
        </w:rPr>
        <w:t>H</w:t>
      </w:r>
      <w:r w:rsidRPr="00562052">
        <w:rPr>
          <w:rFonts w:ascii="Tahoma" w:eastAsia="Calibri" w:hAnsi="Tahoma" w:cs="Tahoma"/>
          <w:sz w:val="23"/>
          <w:szCs w:val="23"/>
        </w:rPr>
        <w:t xml:space="preserve">is </w:t>
      </w:r>
      <w:r w:rsidR="00DB0B24" w:rsidRPr="00562052">
        <w:rPr>
          <w:rFonts w:ascii="Tahoma" w:eastAsia="Calibri" w:hAnsi="Tahoma" w:cs="Tahoma"/>
          <w:sz w:val="23"/>
          <w:szCs w:val="23"/>
        </w:rPr>
        <w:t>E</w:t>
      </w:r>
      <w:r w:rsidRPr="00562052">
        <w:rPr>
          <w:rFonts w:ascii="Tahoma" w:eastAsia="Calibri" w:hAnsi="Tahoma" w:cs="Tahoma"/>
          <w:sz w:val="23"/>
          <w:szCs w:val="23"/>
        </w:rPr>
        <w:t xml:space="preserve">xcellency William Samoei Ruto, </w:t>
      </w:r>
      <w:r w:rsidR="00027EA3" w:rsidRPr="00562052">
        <w:rPr>
          <w:rFonts w:ascii="Tahoma" w:eastAsia="Calibri" w:hAnsi="Tahoma" w:cs="Tahoma"/>
          <w:sz w:val="23"/>
          <w:szCs w:val="23"/>
        </w:rPr>
        <w:t xml:space="preserve">CGH, </w:t>
      </w:r>
      <w:r w:rsidRPr="00562052">
        <w:rPr>
          <w:rFonts w:ascii="Tahoma" w:eastAsia="Calibri" w:hAnsi="Tahoma" w:cs="Tahoma"/>
          <w:sz w:val="23"/>
          <w:szCs w:val="23"/>
        </w:rPr>
        <w:t xml:space="preserve">PhD, President of the Republic of Kenya for </w:t>
      </w:r>
      <w:r w:rsidR="00562052" w:rsidRPr="00562052">
        <w:rPr>
          <w:rFonts w:ascii="Tahoma" w:eastAsia="Calibri" w:hAnsi="Tahoma" w:cs="Tahoma"/>
          <w:sz w:val="23"/>
          <w:szCs w:val="23"/>
        </w:rPr>
        <w:t>the</w:t>
      </w:r>
      <w:r w:rsidR="00EE6592">
        <w:rPr>
          <w:rFonts w:ascii="Tahoma" w:eastAsia="Calibri" w:hAnsi="Tahoma" w:cs="Tahoma"/>
          <w:sz w:val="23"/>
          <w:szCs w:val="23"/>
        </w:rPr>
        <w:t xml:space="preserve"> impetus,</w:t>
      </w:r>
      <w:r w:rsidR="00562052" w:rsidRPr="00562052">
        <w:rPr>
          <w:rFonts w:ascii="Tahoma" w:eastAsia="Calibri" w:hAnsi="Tahoma" w:cs="Tahoma"/>
          <w:sz w:val="23"/>
          <w:szCs w:val="23"/>
        </w:rPr>
        <w:t xml:space="preserve"> guidance and clear vision on the EAC integration agenda during his</w:t>
      </w:r>
      <w:r w:rsidR="00562052" w:rsidRPr="00562052">
        <w:rPr>
          <w:rFonts w:ascii="Tahoma" w:eastAsia="Calibri" w:hAnsi="Tahoma" w:cs="Tahoma"/>
          <w:b/>
          <w:bCs/>
          <w:sz w:val="23"/>
          <w:szCs w:val="23"/>
        </w:rPr>
        <w:t xml:space="preserve"> </w:t>
      </w:r>
      <w:r w:rsidR="00562052" w:rsidRPr="00562052">
        <w:rPr>
          <w:rFonts w:ascii="Tahoma" w:eastAsia="Calibri" w:hAnsi="Tahoma" w:cs="Tahoma"/>
          <w:sz w:val="23"/>
          <w:szCs w:val="23"/>
        </w:rPr>
        <w:t>address</w:t>
      </w:r>
      <w:r w:rsidRPr="00562052">
        <w:rPr>
          <w:rFonts w:ascii="Tahoma" w:eastAsia="Calibri" w:hAnsi="Tahoma" w:cs="Tahoma"/>
          <w:sz w:val="23"/>
          <w:szCs w:val="23"/>
        </w:rPr>
        <w:t xml:space="preserve"> to the East African Legislative Assembly on Tuesday 5</w:t>
      </w:r>
      <w:r w:rsidRPr="00562052">
        <w:rPr>
          <w:rFonts w:ascii="Tahoma" w:eastAsia="Calibri" w:hAnsi="Tahoma" w:cs="Tahoma"/>
          <w:sz w:val="23"/>
          <w:szCs w:val="23"/>
          <w:vertAlign w:val="superscript"/>
        </w:rPr>
        <w:t>th</w:t>
      </w:r>
      <w:r w:rsidRPr="00562052">
        <w:rPr>
          <w:rFonts w:ascii="Tahoma" w:eastAsia="Calibri" w:hAnsi="Tahoma" w:cs="Tahoma"/>
          <w:sz w:val="23"/>
          <w:szCs w:val="23"/>
        </w:rPr>
        <w:t xml:space="preserve"> </w:t>
      </w:r>
      <w:r w:rsidR="00027EA3" w:rsidRPr="00562052">
        <w:rPr>
          <w:rFonts w:ascii="Tahoma" w:eastAsia="Calibri" w:hAnsi="Tahoma" w:cs="Tahoma"/>
          <w:sz w:val="23"/>
          <w:szCs w:val="23"/>
        </w:rPr>
        <w:t>March</w:t>
      </w:r>
      <w:r w:rsidRPr="00562052">
        <w:rPr>
          <w:rFonts w:ascii="Tahoma" w:eastAsia="Calibri" w:hAnsi="Tahoma" w:cs="Tahoma"/>
          <w:sz w:val="23"/>
          <w:szCs w:val="23"/>
        </w:rPr>
        <w:t>, 2024</w:t>
      </w:r>
      <w:r w:rsidR="000743C0" w:rsidRPr="00562052">
        <w:rPr>
          <w:rFonts w:ascii="Tahoma" w:eastAsia="Calibri" w:hAnsi="Tahoma" w:cs="Tahoma"/>
          <w:sz w:val="23"/>
          <w:szCs w:val="23"/>
        </w:rPr>
        <w:t>.”</w:t>
      </w:r>
      <w:r w:rsidR="000743C0" w:rsidRPr="00562052">
        <w:rPr>
          <w:rFonts w:ascii="Tahoma" w:eastAsia="Times New Roman" w:hAnsi="Tahoma" w:cs="Tahoma"/>
          <w:i/>
          <w:iCs/>
          <w:sz w:val="23"/>
          <w:szCs w:val="23"/>
          <w:lang w:val="en-GB"/>
        </w:rPr>
        <w:t xml:space="preserve"> </w:t>
      </w:r>
    </w:p>
    <w:p w14:paraId="1CB1DEBE" w14:textId="77777777" w:rsidR="00562052" w:rsidRPr="00562052" w:rsidRDefault="00562052" w:rsidP="000F35A0">
      <w:pPr>
        <w:spacing w:after="0" w:line="240" w:lineRule="auto"/>
        <w:ind w:left="360"/>
        <w:jc w:val="both"/>
        <w:rPr>
          <w:rFonts w:ascii="Tahoma" w:eastAsia="Times New Roman" w:hAnsi="Tahoma" w:cs="Tahoma"/>
          <w:i/>
          <w:iCs/>
          <w:sz w:val="23"/>
          <w:szCs w:val="23"/>
          <w:lang w:val="en-GB"/>
        </w:rPr>
      </w:pPr>
    </w:p>
    <w:p w14:paraId="451ADA25" w14:textId="784D55BA" w:rsidR="00DB0B24" w:rsidRPr="00562052" w:rsidRDefault="000743C0" w:rsidP="00374B3E">
      <w:pPr>
        <w:spacing w:after="0" w:line="240" w:lineRule="auto"/>
        <w:ind w:left="360"/>
        <w:jc w:val="center"/>
        <w:rPr>
          <w:rFonts w:ascii="Tahoma" w:eastAsia="Calibri" w:hAnsi="Tahoma" w:cs="Tahoma"/>
          <w:sz w:val="23"/>
          <w:szCs w:val="23"/>
        </w:rPr>
      </w:pPr>
      <w:r w:rsidRPr="00562052">
        <w:rPr>
          <w:rFonts w:ascii="Tahoma" w:eastAsia="Times New Roman" w:hAnsi="Tahoma" w:cs="Tahoma"/>
          <w:i/>
          <w:iCs/>
          <w:sz w:val="23"/>
          <w:szCs w:val="23"/>
          <w:lang w:val="en-GB"/>
        </w:rPr>
        <w:t>(</w:t>
      </w:r>
      <w:r w:rsidR="00190300" w:rsidRPr="00562052">
        <w:rPr>
          <w:rFonts w:ascii="Tahoma" w:eastAsia="Times New Roman" w:hAnsi="Tahoma" w:cs="Tahoma"/>
          <w:i/>
          <w:iCs/>
          <w:sz w:val="23"/>
          <w:szCs w:val="23"/>
          <w:lang w:val="en-GB"/>
        </w:rPr>
        <w:t xml:space="preserve">Moved by </w:t>
      </w:r>
      <w:r w:rsidR="00DB0B24" w:rsidRPr="00562052">
        <w:rPr>
          <w:rFonts w:ascii="Tahoma" w:eastAsia="Times New Roman" w:hAnsi="Tahoma" w:cs="Tahoma"/>
          <w:i/>
          <w:iCs/>
          <w:sz w:val="23"/>
          <w:szCs w:val="23"/>
        </w:rPr>
        <w:t>Hon. HASSAN, Omar Hassan)</w:t>
      </w:r>
    </w:p>
    <w:p w14:paraId="7D9DBBD1" w14:textId="158A5D0D" w:rsidR="00190300" w:rsidRPr="00562052" w:rsidRDefault="00190300" w:rsidP="00190300">
      <w:pPr>
        <w:keepNext/>
        <w:keepLines/>
        <w:tabs>
          <w:tab w:val="left" w:pos="0"/>
          <w:tab w:val="left" w:pos="1080"/>
          <w:tab w:val="center" w:pos="1710"/>
          <w:tab w:val="left" w:pos="3600"/>
        </w:tabs>
        <w:spacing w:after="0" w:line="240" w:lineRule="auto"/>
        <w:jc w:val="center"/>
        <w:outlineLvl w:val="0"/>
        <w:rPr>
          <w:rFonts w:ascii="Tahoma" w:eastAsia="Times New Roman" w:hAnsi="Tahoma" w:cs="Tahoma"/>
          <w:i/>
          <w:iCs/>
          <w:sz w:val="23"/>
          <w:szCs w:val="23"/>
        </w:rPr>
      </w:pPr>
    </w:p>
    <w:p w14:paraId="40913032" w14:textId="0B2BD72D" w:rsidR="00332C07" w:rsidRPr="00575A41" w:rsidRDefault="00190300" w:rsidP="00575A41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ahoma" w:eastAsia="Calibri" w:hAnsi="Tahoma" w:cs="Tahoma"/>
          <w:b/>
          <w:sz w:val="23"/>
          <w:szCs w:val="23"/>
        </w:rPr>
      </w:pPr>
      <w:r w:rsidRPr="00575A41">
        <w:rPr>
          <w:rFonts w:ascii="Tahoma" w:eastAsia="Calibri" w:hAnsi="Tahoma" w:cs="Tahoma"/>
          <w:b/>
          <w:sz w:val="23"/>
          <w:szCs w:val="23"/>
        </w:rPr>
        <w:t>ADJOURNMENT</w:t>
      </w:r>
    </w:p>
    <w:p w14:paraId="2B1A6714" w14:textId="77777777" w:rsidR="00332C07" w:rsidRPr="00562052" w:rsidRDefault="00332C07" w:rsidP="00774667">
      <w:pPr>
        <w:spacing w:after="0" w:line="240" w:lineRule="auto"/>
        <w:rPr>
          <w:rFonts w:ascii="Tahoma" w:eastAsia="Calibri" w:hAnsi="Tahoma" w:cs="Tahoma"/>
          <w:b/>
          <w:sz w:val="23"/>
          <w:szCs w:val="23"/>
        </w:rPr>
      </w:pPr>
    </w:p>
    <w:p w14:paraId="748762C0" w14:textId="77777777" w:rsidR="00332C07" w:rsidRPr="00562052" w:rsidRDefault="00332C07" w:rsidP="00774667">
      <w:pPr>
        <w:spacing w:after="0" w:line="240" w:lineRule="auto"/>
        <w:rPr>
          <w:rFonts w:ascii="Arial" w:eastAsia="Calibri" w:hAnsi="Arial" w:cs="Arial"/>
          <w:b/>
          <w:sz w:val="12"/>
          <w:szCs w:val="12"/>
        </w:rPr>
      </w:pPr>
    </w:p>
    <w:p w14:paraId="53986F78" w14:textId="13AB13DF" w:rsidR="00774667" w:rsidRPr="00562052" w:rsidRDefault="00774667" w:rsidP="00774667">
      <w:pPr>
        <w:spacing w:after="0" w:line="240" w:lineRule="auto"/>
        <w:rPr>
          <w:rFonts w:ascii="Arial" w:eastAsia="Times New Roman" w:hAnsi="Arial" w:cs="Arial"/>
          <w:b/>
          <w:sz w:val="12"/>
          <w:szCs w:val="12"/>
          <w:lang w:val="en-GB"/>
        </w:rPr>
      </w:pPr>
      <w:r w:rsidRPr="00562052">
        <w:rPr>
          <w:rFonts w:ascii="Arial" w:eastAsia="Times New Roman" w:hAnsi="Arial" w:cs="Arial"/>
          <w:b/>
          <w:sz w:val="12"/>
          <w:szCs w:val="12"/>
          <w:lang w:val="en-GB"/>
        </w:rPr>
        <w:t>Third Floor, EALA Wing</w:t>
      </w:r>
    </w:p>
    <w:p w14:paraId="19F93EB0" w14:textId="77777777" w:rsidR="00774667" w:rsidRPr="00562052" w:rsidRDefault="00774667" w:rsidP="00774667">
      <w:pPr>
        <w:spacing w:after="0" w:line="240" w:lineRule="auto"/>
        <w:rPr>
          <w:rFonts w:ascii="Arial" w:eastAsia="Times New Roman" w:hAnsi="Arial" w:cs="Arial"/>
          <w:b/>
          <w:sz w:val="12"/>
          <w:szCs w:val="12"/>
          <w:lang w:val="en-GB"/>
        </w:rPr>
      </w:pPr>
      <w:r w:rsidRPr="00562052">
        <w:rPr>
          <w:rFonts w:ascii="Arial" w:eastAsia="Times New Roman" w:hAnsi="Arial" w:cs="Arial"/>
          <w:b/>
          <w:sz w:val="12"/>
          <w:szCs w:val="12"/>
          <w:lang w:val="en-GB"/>
        </w:rPr>
        <w:t>EAC Headquarters</w:t>
      </w:r>
    </w:p>
    <w:p w14:paraId="09E6B597" w14:textId="039898FD" w:rsidR="00774667" w:rsidRPr="000606C2" w:rsidRDefault="00774667" w:rsidP="00774667">
      <w:pPr>
        <w:spacing w:after="0" w:line="240" w:lineRule="auto"/>
        <w:rPr>
          <w:rFonts w:ascii="Tahoma" w:eastAsia="Times New Roman" w:hAnsi="Tahoma" w:cs="Tahoma"/>
          <w:b/>
          <w:sz w:val="10"/>
          <w:szCs w:val="10"/>
          <w:lang w:val="en-GB"/>
        </w:rPr>
      </w:pPr>
      <w:r w:rsidRPr="00562052">
        <w:rPr>
          <w:rFonts w:ascii="Arial" w:eastAsia="Times New Roman" w:hAnsi="Arial" w:cs="Arial"/>
          <w:b/>
          <w:sz w:val="12"/>
          <w:szCs w:val="12"/>
          <w:lang w:val="en-GB"/>
        </w:rPr>
        <w:t>Arusha, TANZANIA</w:t>
      </w:r>
      <w:r w:rsidRPr="00562052">
        <w:rPr>
          <w:rFonts w:ascii="Arial" w:eastAsia="Times New Roman" w:hAnsi="Arial" w:cs="Arial"/>
          <w:b/>
          <w:sz w:val="12"/>
          <w:szCs w:val="12"/>
          <w:lang w:val="en-GB"/>
        </w:rPr>
        <w:tab/>
      </w:r>
      <w:r w:rsidRPr="000606C2">
        <w:rPr>
          <w:rFonts w:ascii="Tahoma" w:eastAsia="Times New Roman" w:hAnsi="Tahoma" w:cs="Tahoma"/>
          <w:b/>
          <w:sz w:val="10"/>
          <w:szCs w:val="10"/>
          <w:lang w:val="en-GB"/>
        </w:rPr>
        <w:tab/>
      </w:r>
      <w:r w:rsidRPr="000606C2">
        <w:rPr>
          <w:rFonts w:ascii="Tahoma" w:eastAsia="Times New Roman" w:hAnsi="Tahoma" w:cs="Tahoma"/>
          <w:b/>
          <w:sz w:val="10"/>
          <w:szCs w:val="10"/>
          <w:lang w:val="en-GB"/>
        </w:rPr>
        <w:tab/>
      </w:r>
      <w:r w:rsidRPr="000606C2">
        <w:rPr>
          <w:rFonts w:ascii="Tahoma" w:eastAsia="Times New Roman" w:hAnsi="Tahoma" w:cs="Tahoma"/>
          <w:b/>
          <w:sz w:val="10"/>
          <w:szCs w:val="10"/>
          <w:lang w:val="en-GB"/>
        </w:rPr>
        <w:tab/>
      </w:r>
      <w:r w:rsidRPr="000606C2">
        <w:rPr>
          <w:rFonts w:ascii="Tahoma" w:eastAsia="Times New Roman" w:hAnsi="Tahoma" w:cs="Tahoma"/>
          <w:b/>
          <w:sz w:val="10"/>
          <w:szCs w:val="10"/>
          <w:lang w:val="en-GB"/>
        </w:rPr>
        <w:tab/>
      </w:r>
      <w:r w:rsidRPr="000606C2">
        <w:rPr>
          <w:rFonts w:ascii="Tahoma" w:eastAsia="Times New Roman" w:hAnsi="Tahoma" w:cs="Tahoma"/>
          <w:b/>
          <w:sz w:val="10"/>
          <w:szCs w:val="10"/>
          <w:lang w:val="en-GB"/>
        </w:rPr>
        <w:tab/>
      </w:r>
      <w:r w:rsidRPr="000606C2">
        <w:rPr>
          <w:rFonts w:ascii="Tahoma" w:eastAsia="Times New Roman" w:hAnsi="Tahoma" w:cs="Tahoma"/>
          <w:b/>
          <w:sz w:val="10"/>
          <w:szCs w:val="10"/>
          <w:lang w:val="en-GB"/>
        </w:rPr>
        <w:tab/>
      </w:r>
      <w:r w:rsidRPr="000606C2">
        <w:rPr>
          <w:rFonts w:ascii="Tahoma" w:eastAsia="Times New Roman" w:hAnsi="Tahoma" w:cs="Tahoma"/>
          <w:b/>
          <w:sz w:val="10"/>
          <w:szCs w:val="10"/>
          <w:lang w:val="en-GB"/>
        </w:rPr>
        <w:tab/>
      </w:r>
      <w:r w:rsidRPr="000606C2">
        <w:rPr>
          <w:rFonts w:ascii="Tahoma" w:eastAsia="Times New Roman" w:hAnsi="Tahoma" w:cs="Tahoma"/>
          <w:b/>
          <w:sz w:val="10"/>
          <w:szCs w:val="10"/>
          <w:lang w:val="en-GB"/>
        </w:rPr>
        <w:tab/>
      </w:r>
      <w:r w:rsidRPr="000606C2">
        <w:rPr>
          <w:rFonts w:ascii="Tahoma" w:eastAsia="Times New Roman" w:hAnsi="Tahoma" w:cs="Tahoma"/>
          <w:b/>
          <w:sz w:val="10"/>
          <w:szCs w:val="10"/>
          <w:lang w:val="en-GB"/>
        </w:rPr>
        <w:tab/>
      </w:r>
      <w:r w:rsidR="00190300">
        <w:rPr>
          <w:rFonts w:ascii="Tahoma" w:eastAsia="Times New Roman" w:hAnsi="Tahoma" w:cs="Tahoma"/>
          <w:b/>
          <w:sz w:val="10"/>
          <w:szCs w:val="10"/>
          <w:lang w:val="en-GB"/>
        </w:rPr>
        <w:t xml:space="preserve">                                6</w:t>
      </w:r>
      <w:r w:rsidR="00190300" w:rsidRPr="00190300">
        <w:rPr>
          <w:rFonts w:ascii="Tahoma" w:eastAsia="Times New Roman" w:hAnsi="Tahoma" w:cs="Tahoma"/>
          <w:b/>
          <w:sz w:val="10"/>
          <w:szCs w:val="10"/>
          <w:vertAlign w:val="superscript"/>
          <w:lang w:val="en-GB"/>
        </w:rPr>
        <w:t>th</w:t>
      </w:r>
      <w:r w:rsidR="00190300">
        <w:rPr>
          <w:rFonts w:ascii="Tahoma" w:eastAsia="Times New Roman" w:hAnsi="Tahoma" w:cs="Tahoma"/>
          <w:b/>
          <w:sz w:val="10"/>
          <w:szCs w:val="10"/>
          <w:lang w:val="en-GB"/>
        </w:rPr>
        <w:t xml:space="preserve"> March, 2024</w:t>
      </w:r>
    </w:p>
    <w:sectPr w:rsidR="00774667" w:rsidRPr="000606C2" w:rsidSect="00356B94">
      <w:footerReference w:type="default" r:id="rId8"/>
      <w:headerReference w:type="first" r:id="rId9"/>
      <w:pgSz w:w="11906" w:h="16838" w:code="9"/>
      <w:pgMar w:top="259" w:right="1008" w:bottom="19" w:left="1008" w:header="0" w:footer="28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F930E" w14:textId="77777777" w:rsidR="00356B94" w:rsidRDefault="00356B94">
      <w:pPr>
        <w:spacing w:after="0" w:line="240" w:lineRule="auto"/>
      </w:pPr>
      <w:r>
        <w:separator/>
      </w:r>
    </w:p>
  </w:endnote>
  <w:endnote w:type="continuationSeparator" w:id="0">
    <w:p w14:paraId="012C9921" w14:textId="77777777" w:rsidR="00356B94" w:rsidRDefault="00356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7439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0F447" w14:textId="77777777" w:rsidR="001772C4" w:rsidRDefault="005146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0D2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67F366" w14:textId="77777777" w:rsidR="001772C4" w:rsidRDefault="00177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56A37" w14:textId="77777777" w:rsidR="00356B94" w:rsidRDefault="00356B94">
      <w:pPr>
        <w:spacing w:after="0" w:line="240" w:lineRule="auto"/>
      </w:pPr>
      <w:r>
        <w:separator/>
      </w:r>
    </w:p>
  </w:footnote>
  <w:footnote w:type="continuationSeparator" w:id="0">
    <w:p w14:paraId="1B80A411" w14:textId="77777777" w:rsidR="00356B94" w:rsidRDefault="00356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6F88" w14:textId="77777777" w:rsidR="001772C4" w:rsidRPr="00E812A0" w:rsidRDefault="001772C4" w:rsidP="00E812A0">
    <w:pPr>
      <w:pStyle w:val="Header"/>
      <w:jc w:val="center"/>
      <w:rPr>
        <w:rFonts w:ascii="Arial Black" w:hAnsi="Arial Black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B71"/>
    <w:multiLevelType w:val="hybridMultilevel"/>
    <w:tmpl w:val="2B606150"/>
    <w:lvl w:ilvl="0" w:tplc="1E52946A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D5C4E"/>
    <w:multiLevelType w:val="hybridMultilevel"/>
    <w:tmpl w:val="7F28A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E534C"/>
    <w:multiLevelType w:val="hybridMultilevel"/>
    <w:tmpl w:val="EB74573A"/>
    <w:lvl w:ilvl="0" w:tplc="89168D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6"/>
        <w:szCs w:val="2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7E03B2">
      <w:start w:val="1"/>
      <w:numFmt w:val="lowerLetter"/>
      <w:lvlText w:val="(%3)"/>
      <w:lvlJc w:val="left"/>
      <w:pPr>
        <w:tabs>
          <w:tab w:val="num" w:pos="2700"/>
        </w:tabs>
        <w:ind w:left="270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BA0EB8"/>
    <w:multiLevelType w:val="hybridMultilevel"/>
    <w:tmpl w:val="9454F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97ED5"/>
    <w:multiLevelType w:val="hybridMultilevel"/>
    <w:tmpl w:val="F89872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8D745A"/>
    <w:multiLevelType w:val="hybridMultilevel"/>
    <w:tmpl w:val="012C575A"/>
    <w:lvl w:ilvl="0" w:tplc="7CA2EC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895986">
    <w:abstractNumId w:val="5"/>
  </w:num>
  <w:num w:numId="2" w16cid:durableId="325519807">
    <w:abstractNumId w:val="0"/>
  </w:num>
  <w:num w:numId="3" w16cid:durableId="6299488">
    <w:abstractNumId w:val="2"/>
  </w:num>
  <w:num w:numId="4" w16cid:durableId="463236717">
    <w:abstractNumId w:val="1"/>
  </w:num>
  <w:num w:numId="5" w16cid:durableId="653798231">
    <w:abstractNumId w:val="4"/>
  </w:num>
  <w:num w:numId="6" w16cid:durableId="438523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67"/>
    <w:rsid w:val="00027EA3"/>
    <w:rsid w:val="00046704"/>
    <w:rsid w:val="00054AB5"/>
    <w:rsid w:val="000743C0"/>
    <w:rsid w:val="000939F3"/>
    <w:rsid w:val="000F35A0"/>
    <w:rsid w:val="001772C4"/>
    <w:rsid w:val="00190300"/>
    <w:rsid w:val="001F0D2B"/>
    <w:rsid w:val="00332C07"/>
    <w:rsid w:val="00356B94"/>
    <w:rsid w:val="00374B3E"/>
    <w:rsid w:val="003A20B1"/>
    <w:rsid w:val="005146B4"/>
    <w:rsid w:val="00562052"/>
    <w:rsid w:val="00575A41"/>
    <w:rsid w:val="00582A01"/>
    <w:rsid w:val="005E3CD5"/>
    <w:rsid w:val="005F49EA"/>
    <w:rsid w:val="006D1145"/>
    <w:rsid w:val="00774667"/>
    <w:rsid w:val="0096593E"/>
    <w:rsid w:val="00976856"/>
    <w:rsid w:val="00A10E04"/>
    <w:rsid w:val="00A96C26"/>
    <w:rsid w:val="00AD4081"/>
    <w:rsid w:val="00AE2976"/>
    <w:rsid w:val="00B0572C"/>
    <w:rsid w:val="00D430B6"/>
    <w:rsid w:val="00D804B7"/>
    <w:rsid w:val="00DA0E02"/>
    <w:rsid w:val="00DB0B24"/>
    <w:rsid w:val="00E06068"/>
    <w:rsid w:val="00EE412A"/>
    <w:rsid w:val="00EE6592"/>
    <w:rsid w:val="00FE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ACBB4"/>
  <w15:chartTrackingRefBased/>
  <w15:docId w15:val="{628523FE-0651-48B2-AE03-A6482C21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66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74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667"/>
  </w:style>
  <w:style w:type="paragraph" w:styleId="ListParagraph">
    <w:name w:val="List Paragraph"/>
    <w:aliases w:val="Puces,References,- List tir"/>
    <w:basedOn w:val="Normal"/>
    <w:link w:val="ListParagraphChar"/>
    <w:uiPriority w:val="34"/>
    <w:qFormat/>
    <w:rsid w:val="00774667"/>
    <w:pPr>
      <w:ind w:left="720"/>
      <w:contextualSpacing/>
    </w:pPr>
  </w:style>
  <w:style w:type="character" w:customStyle="1" w:styleId="ListParagraphChar">
    <w:name w:val="List Paragraph Char"/>
    <w:aliases w:val="Puces Char,References Char,- List tir Char"/>
    <w:link w:val="ListParagraph"/>
    <w:uiPriority w:val="34"/>
    <w:rsid w:val="00774667"/>
  </w:style>
  <w:style w:type="paragraph" w:styleId="Header">
    <w:name w:val="header"/>
    <w:basedOn w:val="Normal"/>
    <w:link w:val="HeaderChar"/>
    <w:uiPriority w:val="99"/>
    <w:unhideWhenUsed/>
    <w:rsid w:val="007746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667"/>
  </w:style>
  <w:style w:type="paragraph" w:styleId="BalloonText">
    <w:name w:val="Balloon Text"/>
    <w:basedOn w:val="Normal"/>
    <w:link w:val="BalloonTextChar"/>
    <w:uiPriority w:val="99"/>
    <w:semiHidden/>
    <w:unhideWhenUsed/>
    <w:rsid w:val="006D1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14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B0B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/>
      <vt:lpstr/>
      <vt:lpstr>PRAYER</vt:lpstr>
      <vt:lpstr/>
      <vt:lpstr>COMMUNICATION FROM THE CHAIR</vt:lpstr>
      <vt:lpstr>PROCEDURAL MOTION ON LIMITATION OF DEBATES IN THE PLENARY</vt:lpstr>
      <vt:lpstr>MOTION </vt:lpstr>
      <vt:lpstr/>
      <vt:lpstr>“THAT, Pursuant to Rule 36of the Rules of Procedure this Assembly imposes a time</vt:lpstr>
      <vt:lpstr/>
      <vt:lpstr>MOTION FOR A RESOLUTION OF THE ASSEMBLY TO APPRECIATIE HIS EXCELLENCY DR. WILLIA</vt:lpstr>
      <vt:lpstr/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Emilly  Okema</cp:lastModifiedBy>
  <cp:revision>2</cp:revision>
  <cp:lastPrinted>2024-03-06T09:14:00Z</cp:lastPrinted>
  <dcterms:created xsi:type="dcterms:W3CDTF">2024-03-06T09:22:00Z</dcterms:created>
  <dcterms:modified xsi:type="dcterms:W3CDTF">2024-03-06T09:22:00Z</dcterms:modified>
</cp:coreProperties>
</file>