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EEB" w:rsidRPr="00CE072A" w:rsidRDefault="00F43EEB" w:rsidP="00F43EEB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CE072A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043782" wp14:editId="21D246DA">
            <wp:simplePos x="0" y="0"/>
            <wp:positionH relativeFrom="margin">
              <wp:posOffset>2880360</wp:posOffset>
            </wp:positionH>
            <wp:positionV relativeFrom="paragraph">
              <wp:posOffset>409</wp:posOffset>
            </wp:positionV>
            <wp:extent cx="952500" cy="671421"/>
            <wp:effectExtent l="0" t="0" r="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37" cy="67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154</w:t>
      </w:r>
    </w:p>
    <w:p w:rsidR="00F43EEB" w:rsidRPr="008634F6" w:rsidRDefault="00F43EEB" w:rsidP="00F43E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F43EEB" w:rsidRDefault="00F43EEB" w:rsidP="00F43EEB">
      <w:pPr>
        <w:spacing w:after="0" w:line="36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8E520C" w:rsidRDefault="008E520C" w:rsidP="00F43EE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F43EEB" w:rsidRPr="00300337" w:rsidRDefault="00F43EEB" w:rsidP="00F43EE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F43EEB" w:rsidRPr="00300337" w:rsidRDefault="00F43EEB" w:rsidP="00F43EEB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F43EEB" w:rsidRPr="00300337" w:rsidRDefault="00F43EEB" w:rsidP="00F43EEB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F43EEB" w:rsidRDefault="00F43EEB" w:rsidP="00F43EEB">
      <w:pPr>
        <w:keepNext/>
        <w:spacing w:after="0" w:line="240" w:lineRule="auto"/>
        <w:jc w:val="center"/>
        <w:outlineLvl w:val="4"/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FOURTH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F43EEB" w:rsidRPr="00300337" w:rsidRDefault="00F43EEB" w:rsidP="00F43EEB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F43EEB" w:rsidRPr="00300337" w:rsidRDefault="00F43EEB" w:rsidP="00F43EEB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F43EEB" w:rsidRPr="00300337" w:rsidRDefault="00F43EEB" w:rsidP="00F43EEB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F43EEB" w:rsidRDefault="00F43EEB" w:rsidP="00F43EEB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WEDNESDAY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18</w:t>
      </w:r>
      <w:r w:rsidRPr="00930811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="00C95B68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JANUARY, 2017 AT 9.30 A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F43EEB" w:rsidRPr="009F5CEB" w:rsidRDefault="00F43EEB" w:rsidP="00F43EE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43EEB" w:rsidRPr="009F5CEB" w:rsidRDefault="00F43EEB" w:rsidP="00F43EE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9F5CEB">
        <w:rPr>
          <w:rFonts w:ascii="Tahoma" w:eastAsia="Calibri" w:hAnsi="Tahoma" w:cs="Tahoma"/>
          <w:b/>
          <w:bCs/>
          <w:sz w:val="23"/>
          <w:szCs w:val="23"/>
          <w:lang w:val="en-GB"/>
        </w:rPr>
        <w:t>PRAYER</w:t>
      </w:r>
    </w:p>
    <w:p w:rsidR="00F43EEB" w:rsidRPr="009F5CEB" w:rsidRDefault="00F43EEB" w:rsidP="00F43EEB">
      <w:pPr>
        <w:tabs>
          <w:tab w:val="left" w:pos="720"/>
        </w:tabs>
        <w:spacing w:after="0" w:line="240" w:lineRule="auto"/>
        <w:jc w:val="both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F43EEB" w:rsidRDefault="00F43EEB" w:rsidP="00F43EEB">
      <w:pPr>
        <w:numPr>
          <w:ilvl w:val="0"/>
          <w:numId w:val="1"/>
        </w:numPr>
        <w:tabs>
          <w:tab w:val="clear" w:pos="81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9F5CEB">
        <w:rPr>
          <w:rFonts w:ascii="Tahoma" w:eastAsia="Calibri" w:hAnsi="Tahoma" w:cs="Tahoma"/>
          <w:b/>
          <w:bCs/>
          <w:sz w:val="23"/>
          <w:szCs w:val="23"/>
          <w:lang w:val="en-GB"/>
        </w:rPr>
        <w:t xml:space="preserve">COMMUNICATION FROM THE CHAIR </w:t>
      </w:r>
    </w:p>
    <w:p w:rsidR="00F43EEB" w:rsidRDefault="00F43EEB" w:rsidP="00F43EEB">
      <w:pPr>
        <w:spacing w:after="0" w:line="240" w:lineRule="auto"/>
        <w:ind w:left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43EEB" w:rsidRDefault="00F43EEB" w:rsidP="00F43EEB">
      <w:pPr>
        <w:numPr>
          <w:ilvl w:val="0"/>
          <w:numId w:val="1"/>
        </w:numPr>
        <w:tabs>
          <w:tab w:val="clear" w:pos="810"/>
        </w:tabs>
        <w:spacing w:after="0" w:line="240" w:lineRule="auto"/>
        <w:ind w:left="540" w:hanging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>
        <w:rPr>
          <w:rFonts w:ascii="Tahoma" w:eastAsia="Calibri" w:hAnsi="Tahoma" w:cs="Tahoma"/>
          <w:b/>
          <w:bCs/>
          <w:sz w:val="23"/>
          <w:szCs w:val="23"/>
          <w:lang w:val="en-GB"/>
        </w:rPr>
        <w:t>PAPERS</w:t>
      </w:r>
    </w:p>
    <w:p w:rsidR="00F43EEB" w:rsidRPr="009F5CEB" w:rsidRDefault="00F43EEB" w:rsidP="00F43EEB">
      <w:pPr>
        <w:spacing w:after="0" w:line="240" w:lineRule="auto"/>
        <w:ind w:left="54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43EEB" w:rsidRPr="00D50A6D" w:rsidRDefault="00B9198C" w:rsidP="00B9198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  <w:r w:rsidRPr="00D50A6D">
        <w:rPr>
          <w:rFonts w:ascii="Tahoma" w:eastAsia="Calibri" w:hAnsi="Tahoma" w:cs="Tahoma"/>
          <w:bCs/>
          <w:sz w:val="23"/>
          <w:szCs w:val="23"/>
          <w:lang w:val="en-GB"/>
        </w:rPr>
        <w:t xml:space="preserve">Report of the Committee on Legal, Rules and Privileges on the </w:t>
      </w:r>
      <w:r w:rsidR="006368AC">
        <w:rPr>
          <w:rFonts w:ascii="Tahoma" w:eastAsia="Calibri" w:hAnsi="Tahoma" w:cs="Tahoma"/>
          <w:bCs/>
          <w:sz w:val="23"/>
          <w:szCs w:val="23"/>
          <w:lang w:val="en-GB"/>
        </w:rPr>
        <w:t xml:space="preserve">matter of investigation of Procurement of </w:t>
      </w:r>
      <w:r w:rsidRPr="00D50A6D">
        <w:rPr>
          <w:rFonts w:ascii="Tahoma" w:eastAsia="Calibri" w:hAnsi="Tahoma" w:cs="Tahoma"/>
          <w:bCs/>
          <w:sz w:val="23"/>
          <w:szCs w:val="23"/>
          <w:lang w:val="en-GB"/>
        </w:rPr>
        <w:t xml:space="preserve">Group Life Insurance </w:t>
      </w:r>
      <w:proofErr w:type="gramStart"/>
      <w:r w:rsidR="006368AC">
        <w:rPr>
          <w:rFonts w:ascii="Tahoma" w:eastAsia="Calibri" w:hAnsi="Tahoma" w:cs="Tahoma"/>
          <w:bCs/>
          <w:sz w:val="23"/>
          <w:szCs w:val="23"/>
          <w:lang w:val="en-GB"/>
        </w:rPr>
        <w:t>company</w:t>
      </w:r>
      <w:proofErr w:type="gramEnd"/>
      <w:r w:rsidR="006368AC">
        <w:rPr>
          <w:rFonts w:ascii="Tahoma" w:eastAsia="Calibri" w:hAnsi="Tahoma" w:cs="Tahoma"/>
          <w:bCs/>
          <w:sz w:val="23"/>
          <w:szCs w:val="23"/>
          <w:lang w:val="en-GB"/>
        </w:rPr>
        <w:t xml:space="preserve"> for the East African Community.</w:t>
      </w:r>
    </w:p>
    <w:p w:rsidR="00B9198C" w:rsidRDefault="00B9198C" w:rsidP="00B9198C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B9198C" w:rsidRPr="00B9198C" w:rsidRDefault="00B9198C" w:rsidP="00D50A6D">
      <w:pPr>
        <w:spacing w:after="0" w:line="240" w:lineRule="auto"/>
        <w:jc w:val="center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>
        <w:rPr>
          <w:rFonts w:ascii="Tahoma" w:eastAsia="Calibri" w:hAnsi="Tahoma" w:cs="Tahoma"/>
          <w:b/>
          <w:bCs/>
          <w:sz w:val="23"/>
          <w:szCs w:val="23"/>
          <w:lang w:val="en-GB"/>
        </w:rPr>
        <w:t>(Chairperson, Committee on Legal, Rules and Privileges)</w:t>
      </w:r>
    </w:p>
    <w:p w:rsidR="00F43EEB" w:rsidRPr="009F5CEB" w:rsidRDefault="00F43EEB" w:rsidP="00F43EEB">
      <w:pPr>
        <w:spacing w:after="0" w:line="240" w:lineRule="auto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43EEB" w:rsidRPr="00F43EEB" w:rsidRDefault="00F43EEB" w:rsidP="00F43EEB">
      <w:pPr>
        <w:pStyle w:val="ListParagraph"/>
        <w:numPr>
          <w:ilvl w:val="0"/>
          <w:numId w:val="1"/>
        </w:numPr>
        <w:tabs>
          <w:tab w:val="clear" w:pos="810"/>
          <w:tab w:val="left" w:pos="360"/>
        </w:tabs>
        <w:spacing w:after="0" w:line="240" w:lineRule="auto"/>
        <w:ind w:left="360" w:hanging="360"/>
        <w:jc w:val="both"/>
        <w:rPr>
          <w:rFonts w:ascii="Tahoma" w:eastAsia="Calibri" w:hAnsi="Tahoma" w:cs="Tahoma"/>
          <w:b/>
          <w:sz w:val="23"/>
          <w:szCs w:val="23"/>
        </w:rPr>
      </w:pPr>
      <w:r w:rsidRPr="00F43EEB">
        <w:rPr>
          <w:rFonts w:ascii="Tahoma" w:eastAsia="Calibri" w:hAnsi="Tahoma" w:cs="Tahoma"/>
          <w:b/>
          <w:sz w:val="23"/>
          <w:szCs w:val="23"/>
        </w:rPr>
        <w:t>MOTION FOR A RESOLUTION OF THE ASSEMBLY CONGRATULATING THE CABINET OF RWANDA UPON MAKING KISWAHILI ONE OF THE OFFICIAL LANGUAGES OF RWANDA</w:t>
      </w:r>
    </w:p>
    <w:p w:rsidR="00F43EEB" w:rsidRPr="00494A22" w:rsidRDefault="00F43EEB" w:rsidP="00F43EE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F43EEB" w:rsidRPr="00494A22" w:rsidRDefault="00F43EEB" w:rsidP="00F43EEB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494A22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F43EEB" w:rsidRPr="00494A22" w:rsidRDefault="00F43EEB" w:rsidP="00F43EEB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F43EEB" w:rsidRPr="00494A22" w:rsidRDefault="00F43EEB" w:rsidP="00F43EE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494A22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494A22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494A22">
        <w:rPr>
          <w:rFonts w:ascii="Tahoma" w:eastAsia="Times New Roman" w:hAnsi="Tahoma" w:cs="Tahoma"/>
          <w:sz w:val="23"/>
          <w:szCs w:val="23"/>
          <w:lang w:val="en-GB"/>
        </w:rPr>
        <w:t>his Assembly do resolve to congratulate the Cabinet of Rwanda upon making Kiswahili one of the official languages of Rwanda.</w:t>
      </w:r>
    </w:p>
    <w:p w:rsidR="00F43EEB" w:rsidRPr="00494A22" w:rsidRDefault="00F43EEB" w:rsidP="00F43EEB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F43EEB" w:rsidRDefault="00F43EEB" w:rsidP="00F43EEB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 w:rsidRPr="00494A22"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(Hon. Shy-Rose </w:t>
      </w:r>
      <w:proofErr w:type="spellStart"/>
      <w:r w:rsidRPr="00494A22">
        <w:rPr>
          <w:rFonts w:ascii="Tahoma" w:eastAsia="Times New Roman" w:hAnsi="Tahoma" w:cs="Tahoma"/>
          <w:b/>
          <w:sz w:val="23"/>
          <w:szCs w:val="23"/>
          <w:lang w:val="en-GB"/>
        </w:rPr>
        <w:t>Bhanji</w:t>
      </w:r>
      <w:proofErr w:type="spellEnd"/>
      <w:r w:rsidRPr="00494A22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F43EEB" w:rsidRDefault="00F43EEB" w:rsidP="00F43EEB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F43EEB" w:rsidRPr="00F43EEB" w:rsidRDefault="00F43EEB" w:rsidP="00F43EEB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sz w:val="23"/>
          <w:szCs w:val="23"/>
          <w:lang w:val="en-GB"/>
        </w:rPr>
      </w:pPr>
      <w:r>
        <w:rPr>
          <w:rFonts w:ascii="Tahoma" w:eastAsia="Times New Roman" w:hAnsi="Tahoma" w:cs="Tahoma"/>
          <w:b/>
          <w:sz w:val="23"/>
          <w:szCs w:val="23"/>
          <w:lang w:val="en-GB"/>
        </w:rPr>
        <w:t>Resumption of business interrupted on 28</w:t>
      </w:r>
      <w:r w:rsidRPr="00F43EEB">
        <w:rPr>
          <w:rFonts w:ascii="Tahoma" w:eastAsia="Times New Roman" w:hAnsi="Tahoma" w:cs="Tahoma"/>
          <w:b/>
          <w:sz w:val="23"/>
          <w:szCs w:val="23"/>
          <w:vertAlign w:val="superscript"/>
          <w:lang w:val="en-GB"/>
        </w:rPr>
        <w:t>th</w:t>
      </w:r>
      <w:r w:rsidR="00C95B68">
        <w:rPr>
          <w:rFonts w:ascii="Tahoma" w:eastAsia="Times New Roman" w:hAnsi="Tahoma" w:cs="Tahoma"/>
          <w:b/>
          <w:sz w:val="23"/>
          <w:szCs w:val="23"/>
          <w:lang w:val="en-GB"/>
        </w:rPr>
        <w:t xml:space="preserve"> November 2016</w:t>
      </w:r>
    </w:p>
    <w:p w:rsidR="00F43EEB" w:rsidRPr="009F5CEB" w:rsidRDefault="00F43EEB" w:rsidP="00F43EEB">
      <w:pPr>
        <w:tabs>
          <w:tab w:val="num" w:pos="540"/>
        </w:tabs>
        <w:spacing w:after="0" w:line="240" w:lineRule="auto"/>
        <w:jc w:val="both"/>
        <w:rPr>
          <w:rFonts w:ascii="Tahoma" w:eastAsia="Calibri" w:hAnsi="Tahoma" w:cs="Tahoma"/>
          <w:bCs/>
          <w:sz w:val="23"/>
          <w:szCs w:val="23"/>
          <w:lang w:val="en-GB"/>
        </w:rPr>
      </w:pPr>
    </w:p>
    <w:p w:rsidR="00B9198C" w:rsidRPr="00B9198C" w:rsidRDefault="00B9198C" w:rsidP="00B9198C">
      <w:pPr>
        <w:pStyle w:val="ListParagraph"/>
        <w:numPr>
          <w:ilvl w:val="0"/>
          <w:numId w:val="1"/>
        </w:numPr>
        <w:tabs>
          <w:tab w:val="clear" w:pos="810"/>
          <w:tab w:val="left" w:pos="360"/>
        </w:tabs>
        <w:spacing w:after="0" w:line="240" w:lineRule="auto"/>
        <w:ind w:left="360" w:hanging="36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B9198C">
        <w:rPr>
          <w:rFonts w:ascii="Tahoma" w:eastAsia="Calibri" w:hAnsi="Tahoma" w:cs="Tahoma"/>
          <w:b/>
          <w:sz w:val="23"/>
          <w:szCs w:val="23"/>
        </w:rPr>
        <w:t xml:space="preserve">REPORT OF THE COMMITTEE ON </w:t>
      </w:r>
      <w:r>
        <w:rPr>
          <w:rFonts w:ascii="Tahoma" w:eastAsia="Calibri" w:hAnsi="Tahoma" w:cs="Tahoma"/>
          <w:b/>
          <w:sz w:val="23"/>
          <w:szCs w:val="23"/>
        </w:rPr>
        <w:t xml:space="preserve">LEGAL, RULES AND PRIVILEGES ON THE </w:t>
      </w:r>
      <w:r w:rsidR="006368AC">
        <w:rPr>
          <w:rFonts w:ascii="Tahoma" w:eastAsia="Calibri" w:hAnsi="Tahoma" w:cs="Tahoma"/>
          <w:b/>
          <w:sz w:val="23"/>
          <w:szCs w:val="23"/>
        </w:rPr>
        <w:t xml:space="preserve">MATTER OF INVESTIGATION OF </w:t>
      </w:r>
      <w:r w:rsidRPr="00B9198C">
        <w:rPr>
          <w:rFonts w:ascii="Tahoma" w:eastAsia="Calibri" w:hAnsi="Tahoma" w:cs="Tahoma"/>
          <w:b/>
          <w:lang w:val="en-GB"/>
        </w:rPr>
        <w:t xml:space="preserve">PROCUREMENT OF GROUP LIFE INSURANCE </w:t>
      </w:r>
      <w:r w:rsidR="006368AC">
        <w:rPr>
          <w:rFonts w:ascii="Tahoma" w:eastAsia="Calibri" w:hAnsi="Tahoma" w:cs="Tahoma"/>
          <w:b/>
          <w:lang w:val="en-GB"/>
        </w:rPr>
        <w:t>COMPANY FOR EAST AFRICAN COMMUNITY</w:t>
      </w:r>
    </w:p>
    <w:p w:rsidR="00B9198C" w:rsidRPr="00B9198C" w:rsidRDefault="00B9198C" w:rsidP="00B9198C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bCs/>
          <w:sz w:val="23"/>
          <w:szCs w:val="23"/>
          <w:lang w:val="en-GB"/>
        </w:rPr>
      </w:pPr>
    </w:p>
    <w:p w:rsidR="00B9198C" w:rsidRPr="00B9198C" w:rsidRDefault="00B9198C" w:rsidP="00B9198C">
      <w:pPr>
        <w:spacing w:after="0" w:line="240" w:lineRule="auto"/>
        <w:rPr>
          <w:rFonts w:ascii="Tahoma" w:eastAsia="Calibri" w:hAnsi="Tahoma" w:cs="Tahoma"/>
          <w:b/>
          <w:bCs/>
          <w:sz w:val="23"/>
          <w:szCs w:val="23"/>
          <w:lang w:val="en-GB"/>
        </w:rPr>
      </w:pPr>
      <w:r w:rsidRPr="00B9198C">
        <w:rPr>
          <w:rFonts w:ascii="Tahoma" w:eastAsia="Calibri" w:hAnsi="Tahoma" w:cs="Tahoma"/>
          <w:b/>
          <w:bCs/>
          <w:sz w:val="23"/>
          <w:szCs w:val="23"/>
          <w:lang w:val="en-GB"/>
        </w:rPr>
        <w:t>Motion</w:t>
      </w:r>
    </w:p>
    <w:p w:rsidR="00B9198C" w:rsidRPr="00B9198C" w:rsidRDefault="00B9198C" w:rsidP="00B9198C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</w:pPr>
    </w:p>
    <w:p w:rsidR="00B9198C" w:rsidRPr="00B9198C" w:rsidRDefault="00B9198C" w:rsidP="00B9198C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B9198C">
        <w:rPr>
          <w:rFonts w:ascii="Tahoma" w:eastAsia="Times New Roman" w:hAnsi="Tahoma" w:cs="Tahoma"/>
          <w:b/>
          <w:bCs/>
          <w:caps/>
          <w:sz w:val="23"/>
          <w:szCs w:val="23"/>
          <w:lang w:val="en-GB"/>
        </w:rPr>
        <w:t xml:space="preserve">“that, </w:t>
      </w:r>
      <w:r w:rsidRPr="00B9198C">
        <w:rPr>
          <w:rFonts w:ascii="Tahoma" w:eastAsia="Times New Roman" w:hAnsi="Tahoma" w:cs="Tahoma"/>
          <w:caps/>
          <w:sz w:val="23"/>
          <w:szCs w:val="23"/>
          <w:lang w:val="en-GB"/>
        </w:rPr>
        <w:t>t</w:t>
      </w:r>
      <w:r w:rsidRPr="00B9198C">
        <w:rPr>
          <w:rFonts w:ascii="Tahoma" w:eastAsia="Times New Roman" w:hAnsi="Tahoma" w:cs="Tahoma"/>
          <w:sz w:val="23"/>
          <w:szCs w:val="23"/>
          <w:lang w:val="en-GB"/>
        </w:rPr>
        <w:t xml:space="preserve">he Report of the Committee on 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Legal, Rules and Privileges on the </w:t>
      </w:r>
      <w:r w:rsidR="006368AC">
        <w:rPr>
          <w:rFonts w:ascii="Tahoma" w:eastAsia="Times New Roman" w:hAnsi="Tahoma" w:cs="Tahoma"/>
          <w:sz w:val="23"/>
          <w:szCs w:val="23"/>
          <w:lang w:val="en-GB"/>
        </w:rPr>
        <w:t xml:space="preserve">matter of investigation of 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Procurement of </w:t>
      </w:r>
      <w:r w:rsidR="006368AC">
        <w:rPr>
          <w:rFonts w:ascii="Tahoma" w:eastAsia="Times New Roman" w:hAnsi="Tahoma" w:cs="Tahoma"/>
          <w:sz w:val="23"/>
          <w:szCs w:val="23"/>
          <w:lang w:val="en-GB"/>
        </w:rPr>
        <w:t xml:space="preserve">Group </w:t>
      </w:r>
      <w:r>
        <w:rPr>
          <w:rFonts w:ascii="Tahoma" w:eastAsia="Times New Roman" w:hAnsi="Tahoma" w:cs="Tahoma"/>
          <w:sz w:val="23"/>
          <w:szCs w:val="23"/>
          <w:lang w:val="en-GB"/>
        </w:rPr>
        <w:t xml:space="preserve">Life Insurance </w:t>
      </w:r>
      <w:r w:rsidR="006368AC">
        <w:rPr>
          <w:rFonts w:ascii="Tahoma" w:eastAsia="Times New Roman" w:hAnsi="Tahoma" w:cs="Tahoma"/>
          <w:sz w:val="23"/>
          <w:szCs w:val="23"/>
          <w:lang w:val="en-GB"/>
        </w:rPr>
        <w:t>Company for East African Community</w:t>
      </w:r>
      <w:r w:rsidRPr="00B9198C">
        <w:rPr>
          <w:rFonts w:ascii="Tahoma" w:eastAsia="Calibri" w:hAnsi="Tahoma" w:cs="Tahoma"/>
          <w:sz w:val="23"/>
          <w:szCs w:val="23"/>
        </w:rPr>
        <w:t xml:space="preserve"> be adopted</w:t>
      </w:r>
      <w:r w:rsidRPr="00B9198C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B9198C" w:rsidRPr="00B9198C" w:rsidRDefault="00B9198C" w:rsidP="00B9198C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</w:p>
    <w:p w:rsidR="00B9198C" w:rsidRDefault="00B9198C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  <w:r w:rsidRPr="00B9198C">
        <w:rPr>
          <w:rFonts w:ascii="Tahoma" w:eastAsia="Times New Roman" w:hAnsi="Tahoma" w:cs="Tahoma"/>
          <w:b/>
          <w:sz w:val="23"/>
          <w:szCs w:val="23"/>
          <w:lang w:val="en-GB"/>
        </w:rPr>
        <w:t>(Ch</w:t>
      </w:r>
      <w:r>
        <w:rPr>
          <w:rFonts w:ascii="Tahoma" w:eastAsia="Times New Roman" w:hAnsi="Tahoma" w:cs="Tahoma"/>
          <w:b/>
          <w:sz w:val="23"/>
          <w:szCs w:val="23"/>
          <w:lang w:val="en-GB"/>
        </w:rPr>
        <w:t>airperson, Committee on Legal, Rules and Privileges</w:t>
      </w:r>
      <w:r w:rsidRPr="00B9198C">
        <w:rPr>
          <w:rFonts w:ascii="Tahoma" w:eastAsia="Times New Roman" w:hAnsi="Tahoma" w:cs="Tahoma"/>
          <w:b/>
          <w:sz w:val="23"/>
          <w:szCs w:val="23"/>
          <w:lang w:val="en-GB"/>
        </w:rPr>
        <w:t>)</w:t>
      </w:r>
    </w:p>
    <w:p w:rsidR="00226002" w:rsidRDefault="00226002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Default="00226002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Default="00226002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Default="00226002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Default="00226002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D50A6D" w:rsidRDefault="00D50A6D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Pr="00226002" w:rsidRDefault="00226002" w:rsidP="00226002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hanging="810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>PRIVATE MEMBERS’ BILL</w:t>
      </w:r>
      <w:r>
        <w:rPr>
          <w:rFonts w:ascii="Tahoma" w:hAnsi="Tahoma" w:cs="Tahoma"/>
          <w:b/>
          <w:sz w:val="23"/>
          <w:szCs w:val="23"/>
        </w:rPr>
        <w:t>S</w:t>
      </w:r>
    </w:p>
    <w:p w:rsidR="00226002" w:rsidRPr="00226002" w:rsidRDefault="00226002" w:rsidP="00226002">
      <w:pPr>
        <w:tabs>
          <w:tab w:val="left" w:pos="540"/>
        </w:tabs>
        <w:spacing w:after="0" w:line="240" w:lineRule="auto"/>
        <w:rPr>
          <w:rFonts w:ascii="Tahoma" w:hAnsi="Tahoma" w:cs="Tahoma"/>
          <w:b/>
          <w:sz w:val="23"/>
          <w:szCs w:val="23"/>
        </w:rPr>
      </w:pPr>
    </w:p>
    <w:p w:rsidR="008E520C" w:rsidRPr="008E520C" w:rsidRDefault="008E520C" w:rsidP="008E520C">
      <w:pPr>
        <w:pStyle w:val="ListParagraph"/>
        <w:numPr>
          <w:ilvl w:val="0"/>
          <w:numId w:val="10"/>
        </w:numPr>
        <w:spacing w:after="0" w:line="240" w:lineRule="auto"/>
        <w:ind w:left="720" w:hanging="630"/>
        <w:rPr>
          <w:rFonts w:ascii="Tahoma" w:hAnsi="Tahoma" w:cs="Tahoma"/>
          <w:b/>
          <w:sz w:val="23"/>
          <w:szCs w:val="23"/>
        </w:rPr>
      </w:pPr>
      <w:r w:rsidRPr="008E520C">
        <w:rPr>
          <w:rFonts w:ascii="Tahoma" w:hAnsi="Tahoma" w:cs="Tahoma"/>
          <w:b/>
          <w:sz w:val="23"/>
          <w:szCs w:val="23"/>
        </w:rPr>
        <w:t>Motion</w:t>
      </w:r>
    </w:p>
    <w:p w:rsidR="008E520C" w:rsidRPr="00226002" w:rsidRDefault="008E520C" w:rsidP="008E520C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8E520C" w:rsidRDefault="008E520C" w:rsidP="008E520C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</w:t>
      </w:r>
      <w:r>
        <w:rPr>
          <w:rFonts w:ascii="Tahoma" w:hAnsi="Tahoma" w:cs="Tahoma"/>
          <w:sz w:val="23"/>
          <w:szCs w:val="23"/>
        </w:rPr>
        <w:t xml:space="preserve">Hon. Dr. Odette </w:t>
      </w:r>
      <w:proofErr w:type="spellStart"/>
      <w:r>
        <w:rPr>
          <w:rFonts w:ascii="Tahoma" w:hAnsi="Tahoma" w:cs="Tahoma"/>
          <w:sz w:val="23"/>
          <w:szCs w:val="23"/>
        </w:rPr>
        <w:t>Nyiramilimo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>The East African Community Sexual and Reproductive Health Bill, 2016”.</w:t>
      </w:r>
    </w:p>
    <w:p w:rsidR="008E520C" w:rsidRDefault="008E520C" w:rsidP="008E520C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Dr. Odette </w:t>
      </w:r>
      <w:proofErr w:type="spellStart"/>
      <w:r>
        <w:rPr>
          <w:rFonts w:ascii="Tahoma" w:hAnsi="Tahoma" w:cs="Tahoma"/>
          <w:b/>
          <w:sz w:val="23"/>
          <w:szCs w:val="23"/>
        </w:rPr>
        <w:t>Nyiramilimo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8E520C" w:rsidRDefault="008E520C" w:rsidP="008E520C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</w:p>
    <w:p w:rsidR="008E520C" w:rsidRPr="008E520C" w:rsidRDefault="008E520C" w:rsidP="008E520C">
      <w:pPr>
        <w:pStyle w:val="ListParagraph"/>
        <w:numPr>
          <w:ilvl w:val="0"/>
          <w:numId w:val="10"/>
        </w:numPr>
        <w:spacing w:after="0" w:line="240" w:lineRule="auto"/>
        <w:ind w:left="720" w:hanging="630"/>
        <w:jc w:val="both"/>
        <w:rPr>
          <w:rFonts w:ascii="Tahoma" w:hAnsi="Tahoma" w:cs="Tahoma"/>
          <w:b/>
          <w:sz w:val="23"/>
          <w:szCs w:val="23"/>
        </w:rPr>
      </w:pPr>
      <w:r w:rsidRPr="008E520C">
        <w:rPr>
          <w:rFonts w:ascii="Tahoma" w:hAnsi="Tahoma" w:cs="Tahoma"/>
          <w:b/>
          <w:sz w:val="23"/>
          <w:szCs w:val="23"/>
        </w:rPr>
        <w:t>Motion</w:t>
      </w:r>
    </w:p>
    <w:p w:rsidR="008E520C" w:rsidRDefault="008E520C" w:rsidP="008E520C">
      <w:pPr>
        <w:pStyle w:val="ListParagraph"/>
        <w:spacing w:after="0" w:line="240" w:lineRule="auto"/>
        <w:ind w:left="1440"/>
        <w:jc w:val="both"/>
        <w:rPr>
          <w:rFonts w:ascii="Tahoma" w:hAnsi="Tahoma" w:cs="Tahoma"/>
          <w:b/>
          <w:sz w:val="23"/>
          <w:szCs w:val="23"/>
        </w:rPr>
      </w:pPr>
    </w:p>
    <w:p w:rsidR="008E520C" w:rsidRDefault="008E520C" w:rsidP="008E520C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3"/>
          <w:szCs w:val="23"/>
          <w:lang w:val="en-GB"/>
        </w:rPr>
      </w:pPr>
      <w:r w:rsidRPr="00305922">
        <w:rPr>
          <w:rFonts w:ascii="Tahoma" w:hAnsi="Tahoma" w:cs="Tahoma"/>
          <w:b/>
          <w:sz w:val="23"/>
          <w:szCs w:val="23"/>
        </w:rPr>
        <w:t xml:space="preserve">“THAT, </w:t>
      </w:r>
      <w:r w:rsidRPr="0030592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</w:t>
      </w:r>
      <w:r>
        <w:rPr>
          <w:rFonts w:ascii="Tahoma" w:hAnsi="Tahoma" w:cs="Tahoma"/>
          <w:sz w:val="23"/>
          <w:szCs w:val="23"/>
        </w:rPr>
        <w:t xml:space="preserve">Chris </w:t>
      </w:r>
      <w:proofErr w:type="spellStart"/>
      <w:r>
        <w:rPr>
          <w:rFonts w:ascii="Tahoma" w:hAnsi="Tahoma" w:cs="Tahoma"/>
          <w:sz w:val="23"/>
          <w:szCs w:val="23"/>
        </w:rPr>
        <w:t>Opoka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Okumu</w:t>
      </w:r>
      <w:proofErr w:type="spellEnd"/>
      <w:r w:rsidRPr="0030592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The East African Community </w:t>
      </w:r>
      <w:r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Mining </w:t>
      </w:r>
      <w:r w:rsidRP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>Bill, 2016”.</w:t>
      </w:r>
    </w:p>
    <w:p w:rsidR="008E520C" w:rsidRPr="00305922" w:rsidRDefault="008E520C" w:rsidP="008E520C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</w:p>
    <w:p w:rsidR="008E520C" w:rsidRPr="008E520C" w:rsidRDefault="008E520C" w:rsidP="008E520C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30592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Chris </w:t>
      </w:r>
      <w:proofErr w:type="spellStart"/>
      <w:r>
        <w:rPr>
          <w:rFonts w:ascii="Tahoma" w:hAnsi="Tahoma" w:cs="Tahoma"/>
          <w:b/>
          <w:sz w:val="23"/>
          <w:szCs w:val="23"/>
        </w:rPr>
        <w:t>Opoka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/>
          <w:sz w:val="23"/>
          <w:szCs w:val="23"/>
        </w:rPr>
        <w:t>Okumu</w:t>
      </w:r>
      <w:proofErr w:type="spellEnd"/>
      <w:r w:rsidRPr="00305922">
        <w:rPr>
          <w:rFonts w:ascii="Tahoma" w:hAnsi="Tahoma" w:cs="Tahoma"/>
          <w:b/>
          <w:sz w:val="23"/>
          <w:szCs w:val="23"/>
        </w:rPr>
        <w:t>)</w:t>
      </w:r>
    </w:p>
    <w:p w:rsidR="00226002" w:rsidRPr="008E520C" w:rsidRDefault="00226002" w:rsidP="008E520C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hanging="1440"/>
        <w:rPr>
          <w:rFonts w:ascii="Tahoma" w:hAnsi="Tahoma" w:cs="Tahoma"/>
          <w:b/>
          <w:sz w:val="23"/>
          <w:szCs w:val="23"/>
        </w:rPr>
      </w:pPr>
      <w:r w:rsidRPr="008E520C">
        <w:rPr>
          <w:rFonts w:ascii="Tahoma" w:hAnsi="Tahoma" w:cs="Tahoma"/>
          <w:b/>
          <w:sz w:val="23"/>
          <w:szCs w:val="23"/>
        </w:rPr>
        <w:t>Motion</w:t>
      </w:r>
    </w:p>
    <w:p w:rsidR="00226002" w:rsidRPr="00226002" w:rsidRDefault="00226002" w:rsidP="00226002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226002" w:rsidRPr="00226002" w:rsidRDefault="00226002" w:rsidP="00226002">
      <w:pPr>
        <w:spacing w:after="0" w:line="240" w:lineRule="auto"/>
        <w:jc w:val="both"/>
        <w:rPr>
          <w:rFonts w:ascii="Tahoma" w:eastAsia="Times New Roman" w:hAnsi="Tahoma" w:cs="Tahoma"/>
          <w:sz w:val="23"/>
          <w:szCs w:val="23"/>
          <w:lang w:val="en-GB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Shy-Rose </w:t>
      </w:r>
      <w:proofErr w:type="spellStart"/>
      <w:r w:rsidRPr="00226002">
        <w:rPr>
          <w:rFonts w:ascii="Tahoma" w:hAnsi="Tahoma" w:cs="Tahoma"/>
          <w:sz w:val="23"/>
          <w:szCs w:val="23"/>
        </w:rPr>
        <w:t>Bhanji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>The East African Community Protection of People with Albinism Bill, 2017</w:t>
      </w:r>
      <w:r w:rsidRPr="00226002">
        <w:rPr>
          <w:rFonts w:ascii="Tahoma" w:eastAsia="Times New Roman" w:hAnsi="Tahoma" w:cs="Tahoma"/>
          <w:sz w:val="23"/>
          <w:szCs w:val="23"/>
          <w:lang w:val="en-GB"/>
        </w:rPr>
        <w:t>”.</w:t>
      </w:r>
    </w:p>
    <w:p w:rsidR="00226002" w:rsidRPr="00226002" w:rsidRDefault="00226002" w:rsidP="008E520C">
      <w:pPr>
        <w:pStyle w:val="ListParagraph"/>
        <w:tabs>
          <w:tab w:val="left" w:pos="540"/>
        </w:tabs>
        <w:spacing w:after="0" w:line="240" w:lineRule="auto"/>
        <w:ind w:left="360"/>
        <w:jc w:val="center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(Hon. </w:t>
      </w:r>
      <w:r>
        <w:rPr>
          <w:rFonts w:ascii="Tahoma" w:hAnsi="Tahoma" w:cs="Tahoma"/>
          <w:b/>
          <w:sz w:val="23"/>
          <w:szCs w:val="23"/>
        </w:rPr>
        <w:t xml:space="preserve">Shy-Rose </w:t>
      </w:r>
      <w:proofErr w:type="spellStart"/>
      <w:r>
        <w:rPr>
          <w:rFonts w:ascii="Tahoma" w:hAnsi="Tahoma" w:cs="Tahoma"/>
          <w:b/>
          <w:sz w:val="23"/>
          <w:szCs w:val="23"/>
        </w:rPr>
        <w:t>Bhanji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D50A6D" w:rsidRPr="00B9198C" w:rsidRDefault="00D50A6D" w:rsidP="00B9198C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226002" w:rsidRPr="00305922" w:rsidRDefault="00226002" w:rsidP="008E520C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ind w:hanging="1440"/>
        <w:rPr>
          <w:rFonts w:ascii="Tahoma" w:hAnsi="Tahoma" w:cs="Tahoma"/>
          <w:b/>
          <w:sz w:val="23"/>
          <w:szCs w:val="23"/>
        </w:rPr>
      </w:pPr>
      <w:r w:rsidRPr="00305922">
        <w:rPr>
          <w:rFonts w:ascii="Tahoma" w:hAnsi="Tahoma" w:cs="Tahoma"/>
          <w:b/>
          <w:sz w:val="23"/>
          <w:szCs w:val="23"/>
        </w:rPr>
        <w:t>Motion</w:t>
      </w:r>
    </w:p>
    <w:p w:rsidR="00226002" w:rsidRPr="00226002" w:rsidRDefault="00226002" w:rsidP="00226002">
      <w:pPr>
        <w:tabs>
          <w:tab w:val="left" w:pos="540"/>
        </w:tabs>
        <w:spacing w:after="0" w:line="240" w:lineRule="auto"/>
        <w:ind w:hanging="90"/>
        <w:rPr>
          <w:rFonts w:ascii="Tahoma" w:hAnsi="Tahoma" w:cs="Tahoma"/>
          <w:b/>
          <w:sz w:val="23"/>
          <w:szCs w:val="23"/>
        </w:rPr>
      </w:pPr>
    </w:p>
    <w:p w:rsidR="00226002" w:rsidRDefault="00226002" w:rsidP="00226002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“THAT, </w:t>
      </w:r>
      <w:r w:rsidRPr="00226002">
        <w:rPr>
          <w:rFonts w:ascii="Tahoma" w:hAnsi="Tahoma" w:cs="Tahoma"/>
          <w:sz w:val="23"/>
          <w:szCs w:val="23"/>
        </w:rPr>
        <w:t xml:space="preserve">This Assembly pursuant to the provisions of Article 59(1) of the Treaty and Rule 64(1) of the Rules of Procedure of the Assembly do grant leave to Hon. </w:t>
      </w:r>
      <w:r>
        <w:rPr>
          <w:rFonts w:ascii="Tahoma" w:hAnsi="Tahoma" w:cs="Tahoma"/>
          <w:sz w:val="23"/>
          <w:szCs w:val="23"/>
        </w:rPr>
        <w:t xml:space="preserve">Susan </w:t>
      </w:r>
      <w:proofErr w:type="spellStart"/>
      <w:r>
        <w:rPr>
          <w:rFonts w:ascii="Tahoma" w:hAnsi="Tahoma" w:cs="Tahoma"/>
          <w:sz w:val="23"/>
          <w:szCs w:val="23"/>
        </w:rPr>
        <w:t>Nakawuki</w:t>
      </w:r>
      <w:proofErr w:type="spellEnd"/>
      <w:r w:rsidRPr="00226002">
        <w:rPr>
          <w:rFonts w:ascii="Tahoma" w:hAnsi="Tahoma" w:cs="Tahoma"/>
          <w:sz w:val="23"/>
          <w:szCs w:val="23"/>
        </w:rPr>
        <w:t xml:space="preserve"> to introduce a Private Members’ Bill entitled: “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 xml:space="preserve">The East African </w:t>
      </w:r>
      <w:r w:rsidR="00305922">
        <w:rPr>
          <w:rFonts w:ascii="Tahoma" w:eastAsia="Times New Roman" w:hAnsi="Tahoma" w:cs="Tahoma"/>
          <w:b/>
          <w:i/>
          <w:sz w:val="23"/>
          <w:szCs w:val="23"/>
          <w:lang w:val="en-GB"/>
        </w:rPr>
        <w:t>Youth Council Bill, 2017</w:t>
      </w:r>
      <w:r w:rsidRPr="00226002">
        <w:rPr>
          <w:rFonts w:ascii="Tahoma" w:eastAsia="Times New Roman" w:hAnsi="Tahoma" w:cs="Tahoma"/>
          <w:b/>
          <w:i/>
          <w:sz w:val="23"/>
          <w:szCs w:val="23"/>
          <w:lang w:val="en-GB"/>
        </w:rPr>
        <w:t>”.</w:t>
      </w:r>
      <w:r w:rsidRPr="00226002">
        <w:rPr>
          <w:rFonts w:ascii="Tahoma" w:hAnsi="Tahoma" w:cs="Tahoma"/>
          <w:b/>
          <w:sz w:val="23"/>
          <w:szCs w:val="23"/>
        </w:rPr>
        <w:t xml:space="preserve"> </w:t>
      </w:r>
    </w:p>
    <w:p w:rsidR="00226002" w:rsidRDefault="00226002" w:rsidP="00226002">
      <w:pPr>
        <w:spacing w:after="0" w:line="240" w:lineRule="auto"/>
        <w:jc w:val="both"/>
        <w:rPr>
          <w:rFonts w:ascii="Tahoma" w:hAnsi="Tahoma" w:cs="Tahoma"/>
          <w:b/>
          <w:sz w:val="23"/>
          <w:szCs w:val="23"/>
        </w:rPr>
      </w:pPr>
    </w:p>
    <w:p w:rsidR="00226002" w:rsidRPr="00226002" w:rsidRDefault="00226002" w:rsidP="00226002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226002">
        <w:rPr>
          <w:rFonts w:ascii="Tahoma" w:hAnsi="Tahoma" w:cs="Tahoma"/>
          <w:b/>
          <w:sz w:val="23"/>
          <w:szCs w:val="23"/>
        </w:rPr>
        <w:t xml:space="preserve">(Hon. </w:t>
      </w:r>
      <w:r w:rsidR="00305922">
        <w:rPr>
          <w:rFonts w:ascii="Tahoma" w:hAnsi="Tahoma" w:cs="Tahoma"/>
          <w:b/>
          <w:sz w:val="23"/>
          <w:szCs w:val="23"/>
        </w:rPr>
        <w:t xml:space="preserve">Susan </w:t>
      </w:r>
      <w:proofErr w:type="spellStart"/>
      <w:r w:rsidR="00305922">
        <w:rPr>
          <w:rFonts w:ascii="Tahoma" w:hAnsi="Tahoma" w:cs="Tahoma"/>
          <w:b/>
          <w:sz w:val="23"/>
          <w:szCs w:val="23"/>
        </w:rPr>
        <w:t>Nakawuki</w:t>
      </w:r>
      <w:proofErr w:type="spellEnd"/>
      <w:r w:rsidRPr="00226002">
        <w:rPr>
          <w:rFonts w:ascii="Tahoma" w:hAnsi="Tahoma" w:cs="Tahoma"/>
          <w:b/>
          <w:sz w:val="23"/>
          <w:szCs w:val="23"/>
        </w:rPr>
        <w:t>)</w:t>
      </w:r>
    </w:p>
    <w:p w:rsidR="00226002" w:rsidRPr="00B9198C" w:rsidRDefault="00226002" w:rsidP="00226002">
      <w:pPr>
        <w:spacing w:after="0" w:line="240" w:lineRule="auto"/>
        <w:jc w:val="center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305922" w:rsidRPr="00305922" w:rsidRDefault="00305922" w:rsidP="00305922">
      <w:pPr>
        <w:pStyle w:val="ListParagraph"/>
        <w:spacing w:after="0" w:line="240" w:lineRule="auto"/>
        <w:ind w:left="540"/>
        <w:rPr>
          <w:rFonts w:ascii="Tahoma" w:hAnsi="Tahoma" w:cs="Tahoma"/>
          <w:b/>
          <w:sz w:val="23"/>
          <w:szCs w:val="23"/>
        </w:rPr>
      </w:pPr>
    </w:p>
    <w:p w:rsidR="00F43EEB" w:rsidRPr="00305922" w:rsidRDefault="00F43EEB" w:rsidP="00305922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</w:p>
    <w:p w:rsidR="00F43EEB" w:rsidRDefault="00F43EEB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bookmarkStart w:id="0" w:name="_GoBack"/>
      <w:bookmarkEnd w:id="0"/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8E520C" w:rsidRDefault="008E520C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C95B68" w:rsidRDefault="00C95B68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F43EEB" w:rsidRPr="008634F6" w:rsidRDefault="00F43EEB" w:rsidP="00F43EEB">
      <w:pPr>
        <w:tabs>
          <w:tab w:val="left" w:pos="180"/>
          <w:tab w:val="left" w:pos="2160"/>
        </w:tabs>
        <w:spacing w:after="0" w:line="240" w:lineRule="auto"/>
        <w:rPr>
          <w:rFonts w:ascii="Tahoma" w:eastAsia="Calibri" w:hAnsi="Tahoma" w:cs="Tahoma"/>
          <w:b/>
          <w:sz w:val="23"/>
          <w:szCs w:val="23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Clerk’s Chambers</w:t>
      </w:r>
    </w:p>
    <w:p w:rsidR="00F43EEB" w:rsidRPr="008634F6" w:rsidRDefault="00F43EEB" w:rsidP="00F43EEB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3</w:t>
      </w:r>
      <w:r w:rsidRPr="008634F6">
        <w:rPr>
          <w:rFonts w:ascii="Tahoma" w:eastAsia="Calibri" w:hAnsi="Tahoma" w:cs="Tahoma"/>
          <w:b/>
          <w:sz w:val="12"/>
          <w:szCs w:val="12"/>
          <w:vertAlign w:val="superscript"/>
          <w:lang w:val="en-GB"/>
        </w:rPr>
        <w:t>rd</w:t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 Floor, </w:t>
      </w:r>
    </w:p>
    <w:p w:rsidR="00F43EEB" w:rsidRPr="008634F6" w:rsidRDefault="00F43EEB" w:rsidP="00F43EEB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EAC Headquarters </w:t>
      </w:r>
    </w:p>
    <w:p w:rsidR="00F43EEB" w:rsidRPr="008634F6" w:rsidRDefault="00F43EEB" w:rsidP="00F43EEB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>Arusha, TANZANIA</w:t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ab/>
        <w:t xml:space="preserve">           </w:t>
      </w:r>
      <w:r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634F6">
        <w:rPr>
          <w:rFonts w:ascii="Tahoma" w:eastAsia="Calibri" w:hAnsi="Tahoma" w:cs="Tahoma"/>
          <w:b/>
          <w:sz w:val="12"/>
          <w:szCs w:val="12"/>
          <w:lang w:val="en-GB"/>
        </w:rPr>
        <w:t xml:space="preserve"> </w:t>
      </w:r>
      <w:r w:rsidR="00C95B68">
        <w:rPr>
          <w:rFonts w:ascii="Tahoma" w:eastAsia="Calibri" w:hAnsi="Tahoma" w:cs="Tahoma"/>
          <w:b/>
          <w:sz w:val="12"/>
          <w:szCs w:val="12"/>
          <w:lang w:val="en-GB"/>
        </w:rPr>
        <w:t>January 18</w:t>
      </w:r>
      <w:r>
        <w:rPr>
          <w:rFonts w:ascii="Tahoma" w:eastAsia="Calibri" w:hAnsi="Tahoma" w:cs="Tahoma"/>
          <w:b/>
          <w:sz w:val="12"/>
          <w:szCs w:val="12"/>
          <w:lang w:val="en-GB"/>
        </w:rPr>
        <w:t>, 2016</w:t>
      </w:r>
    </w:p>
    <w:p w:rsidR="00920E3B" w:rsidRDefault="006368AC"/>
    <w:sectPr w:rsidR="00920E3B" w:rsidSect="00FF1F29">
      <w:pgSz w:w="12240" w:h="15840"/>
      <w:pgMar w:top="810" w:right="90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427"/>
    <w:multiLevelType w:val="hybridMultilevel"/>
    <w:tmpl w:val="66BCD7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A13720"/>
    <w:multiLevelType w:val="hybridMultilevel"/>
    <w:tmpl w:val="BDE8EC7C"/>
    <w:lvl w:ilvl="0" w:tplc="F9C458A6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" w15:restartNumberingAfterBreak="0">
    <w:nsid w:val="322D20E5"/>
    <w:multiLevelType w:val="hybridMultilevel"/>
    <w:tmpl w:val="B87608E8"/>
    <w:lvl w:ilvl="0" w:tplc="BF46968A">
      <w:start w:val="1"/>
      <w:numFmt w:val="lowerRoman"/>
      <w:lvlText w:val="(%1)"/>
      <w:lvlJc w:val="left"/>
      <w:pPr>
        <w:ind w:left="1086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40C51500"/>
    <w:multiLevelType w:val="hybridMultilevel"/>
    <w:tmpl w:val="7D1E6594"/>
    <w:lvl w:ilvl="0" w:tplc="C090DBD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01AF"/>
    <w:multiLevelType w:val="hybridMultilevel"/>
    <w:tmpl w:val="334686CA"/>
    <w:lvl w:ilvl="0" w:tplc="66460702">
      <w:start w:val="3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534C"/>
    <w:multiLevelType w:val="hybridMultilevel"/>
    <w:tmpl w:val="BDE8EC7C"/>
    <w:lvl w:ilvl="0" w:tplc="F9C458A6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6" w15:restartNumberingAfterBreak="0">
    <w:nsid w:val="516E225A"/>
    <w:multiLevelType w:val="hybridMultilevel"/>
    <w:tmpl w:val="6F021796"/>
    <w:lvl w:ilvl="0" w:tplc="916ED39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2372A"/>
    <w:multiLevelType w:val="hybridMultilevel"/>
    <w:tmpl w:val="7DAA4294"/>
    <w:lvl w:ilvl="0" w:tplc="6646070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97579"/>
    <w:multiLevelType w:val="hybridMultilevel"/>
    <w:tmpl w:val="334686CA"/>
    <w:lvl w:ilvl="0" w:tplc="66460702">
      <w:start w:val="3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D745A"/>
    <w:multiLevelType w:val="hybridMultilevel"/>
    <w:tmpl w:val="21C277E8"/>
    <w:lvl w:ilvl="0" w:tplc="93D6E8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EB"/>
    <w:rsid w:val="00046704"/>
    <w:rsid w:val="00226002"/>
    <w:rsid w:val="00305922"/>
    <w:rsid w:val="00383FC9"/>
    <w:rsid w:val="006368AC"/>
    <w:rsid w:val="008E520C"/>
    <w:rsid w:val="00B9198C"/>
    <w:rsid w:val="00C95B68"/>
    <w:rsid w:val="00D50A6D"/>
    <w:rsid w:val="00DA0E02"/>
    <w:rsid w:val="00F4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945C-648A-49C7-B4E2-72D88B6D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F43EEB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F43EEB"/>
  </w:style>
  <w:style w:type="paragraph" w:styleId="NoSpacing">
    <w:name w:val="No Spacing"/>
    <w:uiPriority w:val="1"/>
    <w:qFormat/>
    <w:rsid w:val="0022600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2017-01-18T05:22:00Z</cp:lastPrinted>
  <dcterms:created xsi:type="dcterms:W3CDTF">2017-01-17T12:21:00Z</dcterms:created>
  <dcterms:modified xsi:type="dcterms:W3CDTF">2017-01-18T05:24:00Z</dcterms:modified>
</cp:coreProperties>
</file>