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72" w:rsidRDefault="00153E0B" w:rsidP="00646C72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CE072A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B41E4D2" wp14:editId="39F41785">
            <wp:simplePos x="0" y="0"/>
            <wp:positionH relativeFrom="margin">
              <wp:posOffset>2621280</wp:posOffset>
            </wp:positionH>
            <wp:positionV relativeFrom="paragraph">
              <wp:posOffset>11430</wp:posOffset>
            </wp:positionV>
            <wp:extent cx="911225" cy="650875"/>
            <wp:effectExtent l="0" t="0" r="317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E0B"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</w:t>
      </w:r>
    </w:p>
    <w:p w:rsidR="00153E0B" w:rsidRDefault="00153E0B" w:rsidP="00153E0B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153E0B" w:rsidRPr="00CE072A" w:rsidRDefault="00153E0B" w:rsidP="00153E0B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bookmarkStart w:id="0" w:name="_GoBack"/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15</w:t>
      </w:r>
      <w:bookmarkEnd w:id="0"/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9</w:t>
      </w:r>
    </w:p>
    <w:p w:rsidR="00153E0B" w:rsidRDefault="00153E0B" w:rsidP="00153E0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153E0B" w:rsidRPr="00EB28CF" w:rsidRDefault="00153E0B" w:rsidP="00153E0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EB28CF">
        <w:rPr>
          <w:rFonts w:ascii="Tahoma" w:eastAsia="Times New Roman" w:hAnsi="Tahoma" w:cs="Tahoma"/>
          <w:b/>
          <w:sz w:val="24"/>
          <w:szCs w:val="24"/>
          <w:lang w:val="en-GB"/>
        </w:rPr>
        <w:t>EAST AFRICAN COMMUNITY</w:t>
      </w:r>
    </w:p>
    <w:p w:rsidR="00153E0B" w:rsidRPr="00EB28CF" w:rsidRDefault="00153E0B" w:rsidP="00153E0B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4"/>
          <w:szCs w:val="24"/>
          <w:u w:val="single"/>
          <w:lang w:val="en-GB"/>
        </w:rPr>
      </w:pPr>
      <w:r w:rsidRPr="00EB28CF">
        <w:rPr>
          <w:rFonts w:ascii="Tahoma" w:eastAsia="Calibri" w:hAnsi="Tahoma" w:cs="Tahoma"/>
          <w:b/>
          <w:bCs/>
          <w:sz w:val="24"/>
          <w:szCs w:val="24"/>
          <w:u w:val="single"/>
          <w:lang w:val="en-GB"/>
        </w:rPr>
        <w:t>EAST AFRICAN LEGISLATIVE ASSEMBLY</w:t>
      </w:r>
    </w:p>
    <w:p w:rsidR="00153E0B" w:rsidRPr="00300337" w:rsidRDefault="00153E0B" w:rsidP="00153E0B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153E0B" w:rsidRDefault="00153E0B" w:rsidP="00153E0B">
      <w:pPr>
        <w:keepNext/>
        <w:spacing w:after="0" w:line="240" w:lineRule="auto"/>
        <w:jc w:val="center"/>
        <w:outlineLvl w:val="4"/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FIFTH MEETING - FIFTH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 xml:space="preserve"> SESSION - THIRD ASSEMBLY</w:t>
      </w:r>
    </w:p>
    <w:p w:rsidR="00153E0B" w:rsidRPr="00300337" w:rsidRDefault="00153E0B" w:rsidP="00153E0B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153E0B" w:rsidRPr="00300337" w:rsidRDefault="00153E0B" w:rsidP="00153E0B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153E0B" w:rsidRPr="00300337" w:rsidRDefault="00153E0B" w:rsidP="00153E0B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153E0B" w:rsidRDefault="00153E0B" w:rsidP="00153E0B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MONDAY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6</w:t>
      </w:r>
      <w:r w:rsidRPr="00C74B6A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 w:rsidR="009A673E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MARCH, 2017 AT 11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.00 AM</w:t>
      </w:r>
    </w:p>
    <w:p w:rsidR="00153E0B" w:rsidRPr="00C972E3" w:rsidRDefault="00153E0B" w:rsidP="00153E0B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>RWANDA NATIONAL ANTHEM</w:t>
      </w: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>EAC ANTHEM</w:t>
      </w: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>PRAYER</w:t>
      </w:r>
    </w:p>
    <w:p w:rsidR="00153E0B" w:rsidRPr="00153E0B" w:rsidRDefault="00153E0B" w:rsidP="00153E0B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153E0B" w:rsidRPr="00153E0B" w:rsidRDefault="00153E0B" w:rsidP="00153E0B">
      <w:pPr>
        <w:numPr>
          <w:ilvl w:val="0"/>
          <w:numId w:val="3"/>
        </w:numPr>
        <w:tabs>
          <w:tab w:val="clear" w:pos="810"/>
        </w:tabs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 xml:space="preserve">COMMUNICATION FROM THE CHAIR </w:t>
      </w:r>
    </w:p>
    <w:p w:rsidR="00153E0B" w:rsidRPr="00153E0B" w:rsidRDefault="00153E0B" w:rsidP="00153E0B">
      <w:pPr>
        <w:spacing w:after="0" w:line="240" w:lineRule="auto"/>
        <w:ind w:left="540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:rsidR="00153E0B" w:rsidRPr="00153E0B" w:rsidRDefault="00153E0B" w:rsidP="00153E0B">
      <w:pPr>
        <w:numPr>
          <w:ilvl w:val="0"/>
          <w:numId w:val="3"/>
        </w:numPr>
        <w:tabs>
          <w:tab w:val="clear" w:pos="810"/>
        </w:tabs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>PROCEDURAL MOTION</w:t>
      </w: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F17F87" w:rsidRDefault="00F17F87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17F87" w:rsidRPr="00F17F87" w:rsidRDefault="00153E0B" w:rsidP="00153E0B">
      <w:pPr>
        <w:spacing w:after="0" w:line="240" w:lineRule="auto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 xml:space="preserve">“THAT, </w:t>
      </w:r>
      <w:r w:rsidRPr="00153E0B">
        <w:rPr>
          <w:rFonts w:ascii="Tahoma" w:eastAsia="Calibri" w:hAnsi="Tahoma" w:cs="Tahoma"/>
          <w:bCs/>
          <w:sz w:val="23"/>
          <w:szCs w:val="23"/>
          <w:lang w:val="en-GB"/>
        </w:rPr>
        <w:t xml:space="preserve">This House pursuant to the provisions of Article 55(1) of the Treaty and Rule </w:t>
      </w:r>
      <w:r w:rsidR="00F17F87">
        <w:rPr>
          <w:rFonts w:ascii="Tahoma" w:eastAsia="Calibri" w:hAnsi="Tahoma" w:cs="Tahoma"/>
          <w:bCs/>
          <w:sz w:val="23"/>
          <w:szCs w:val="23"/>
          <w:lang w:val="en-GB"/>
        </w:rPr>
        <w:t xml:space="preserve">11 </w:t>
      </w:r>
      <w:r w:rsidRPr="00153E0B">
        <w:rPr>
          <w:rFonts w:ascii="Tahoma" w:eastAsia="Calibri" w:hAnsi="Tahoma" w:cs="Tahoma"/>
          <w:bCs/>
          <w:sz w:val="23"/>
          <w:szCs w:val="23"/>
          <w:lang w:val="en-GB"/>
        </w:rPr>
        <w:t>of the Rules of Procedure, do resolve to hold Sittings in Kigali, in the Republic of Rwanda</w:t>
      </w:r>
      <w:r w:rsidR="00F17F87">
        <w:rPr>
          <w:rFonts w:ascii="Tahoma" w:eastAsia="Calibri" w:hAnsi="Tahoma" w:cs="Tahoma"/>
          <w:bCs/>
          <w:sz w:val="23"/>
          <w:szCs w:val="23"/>
          <w:lang w:val="en-GB"/>
        </w:rPr>
        <w:t>.</w:t>
      </w: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0B" w:rsidRPr="00153E0B" w:rsidRDefault="00153E0B" w:rsidP="00153E0B">
      <w:pPr>
        <w:spacing w:after="0" w:line="240" w:lineRule="auto"/>
        <w:jc w:val="center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>(Chairperson, Committee on Legal, Rules and Privileges)</w:t>
      </w:r>
    </w:p>
    <w:p w:rsidR="00153E0B" w:rsidRPr="00153E0B" w:rsidRDefault="00153E0B" w:rsidP="00153E0B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153E0B" w:rsidRPr="00153E0B" w:rsidRDefault="00153E0B" w:rsidP="00153E0B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hanging="81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>PROCLAMATION BY THE SPEAKER</w:t>
      </w:r>
    </w:p>
    <w:p w:rsidR="00153E0B" w:rsidRPr="00153E0B" w:rsidRDefault="00153E0B" w:rsidP="00153E0B">
      <w:pPr>
        <w:pStyle w:val="ListParagraph"/>
        <w:tabs>
          <w:tab w:val="left" w:pos="630"/>
        </w:tabs>
        <w:spacing w:after="0" w:line="240" w:lineRule="auto"/>
        <w:ind w:left="54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0B" w:rsidRPr="00153E0B" w:rsidRDefault="00153E0B" w:rsidP="00153E0B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540" w:hanging="54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bCs/>
          <w:sz w:val="23"/>
          <w:szCs w:val="23"/>
          <w:lang w:val="en-GB"/>
        </w:rPr>
        <w:t>ADDRESS BY H.E THE PRESIDENT OF THE REPUBLIC OF RWANDA</w:t>
      </w:r>
    </w:p>
    <w:p w:rsidR="00153E0B" w:rsidRPr="00153E0B" w:rsidRDefault="00153E0B" w:rsidP="00153E0B">
      <w:pPr>
        <w:spacing w:after="0" w:line="240" w:lineRule="auto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</w:p>
    <w:p w:rsidR="00153E0B" w:rsidRPr="00153E0B" w:rsidRDefault="00153E0B" w:rsidP="00153E0B">
      <w:pPr>
        <w:numPr>
          <w:ilvl w:val="0"/>
          <w:numId w:val="2"/>
        </w:numPr>
        <w:spacing w:after="0" w:line="360" w:lineRule="auto"/>
        <w:ind w:left="907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Cs/>
          <w:sz w:val="23"/>
          <w:szCs w:val="23"/>
          <w:lang w:val="en-GB"/>
        </w:rPr>
        <w:t>Welcome remarks by Speaker, EALA</w:t>
      </w:r>
    </w:p>
    <w:p w:rsidR="00153E0B" w:rsidRPr="00153E0B" w:rsidRDefault="00153E0B" w:rsidP="00153E0B">
      <w:pPr>
        <w:numPr>
          <w:ilvl w:val="0"/>
          <w:numId w:val="2"/>
        </w:numPr>
        <w:spacing w:after="0" w:line="360" w:lineRule="auto"/>
        <w:ind w:left="907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Cs/>
          <w:sz w:val="23"/>
          <w:szCs w:val="23"/>
          <w:lang w:val="en-GB"/>
        </w:rPr>
        <w:t xml:space="preserve">Welcome remarks by Rt. Hon. </w:t>
      </w:r>
      <w:r w:rsidR="009A673E">
        <w:rPr>
          <w:rFonts w:ascii="Tahoma" w:eastAsia="Calibri" w:hAnsi="Tahoma" w:cs="Tahoma"/>
          <w:bCs/>
          <w:sz w:val="23"/>
          <w:szCs w:val="23"/>
          <w:lang w:val="en-GB"/>
        </w:rPr>
        <w:t>Bernard Makuza, President of the Senate of Rwanda</w:t>
      </w:r>
    </w:p>
    <w:p w:rsidR="00153E0B" w:rsidRPr="00153E0B" w:rsidRDefault="00153E0B" w:rsidP="00153E0B">
      <w:pPr>
        <w:numPr>
          <w:ilvl w:val="0"/>
          <w:numId w:val="2"/>
        </w:numPr>
        <w:spacing w:after="0" w:line="360" w:lineRule="auto"/>
        <w:ind w:left="907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Cs/>
          <w:sz w:val="23"/>
          <w:szCs w:val="23"/>
          <w:lang w:val="en-GB"/>
        </w:rPr>
        <w:t>Address by His. Excellency the President of the Republic of Rwanda</w:t>
      </w:r>
    </w:p>
    <w:p w:rsidR="00153E0B" w:rsidRPr="00153E0B" w:rsidRDefault="00153E0B" w:rsidP="00153E0B">
      <w:pPr>
        <w:numPr>
          <w:ilvl w:val="0"/>
          <w:numId w:val="2"/>
        </w:numPr>
        <w:spacing w:after="0" w:line="360" w:lineRule="auto"/>
        <w:ind w:left="907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Cs/>
          <w:sz w:val="23"/>
          <w:szCs w:val="23"/>
          <w:lang w:val="en-GB"/>
        </w:rPr>
        <w:t>Vote of Thanks</w:t>
      </w:r>
    </w:p>
    <w:p w:rsidR="00153E0B" w:rsidRPr="00153E0B" w:rsidRDefault="00153E0B" w:rsidP="00153E0B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ahoma" w:eastAsia="Calibri" w:hAnsi="Tahoma" w:cs="Tahoma"/>
          <w:b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sz w:val="23"/>
          <w:szCs w:val="23"/>
          <w:lang w:val="en-GB"/>
        </w:rPr>
        <w:t>ADJOURNMENT</w:t>
      </w:r>
    </w:p>
    <w:p w:rsidR="00153E0B" w:rsidRPr="00153E0B" w:rsidRDefault="00153E0B" w:rsidP="00153E0B">
      <w:pPr>
        <w:spacing w:after="0" w:line="240" w:lineRule="auto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153E0B" w:rsidRPr="00153E0B" w:rsidRDefault="00153E0B" w:rsidP="00153E0B">
      <w:pPr>
        <w:tabs>
          <w:tab w:val="left" w:pos="180"/>
          <w:tab w:val="left" w:pos="2160"/>
        </w:tabs>
        <w:spacing w:after="0" w:line="240" w:lineRule="auto"/>
        <w:ind w:right="1440"/>
        <w:rPr>
          <w:rFonts w:ascii="Tahoma" w:eastAsia="Calibri" w:hAnsi="Tahoma" w:cs="Tahoma"/>
          <w:b/>
          <w:sz w:val="23"/>
          <w:szCs w:val="23"/>
          <w:lang w:val="en-GB"/>
        </w:rPr>
      </w:pPr>
      <w:r w:rsidRPr="00153E0B">
        <w:rPr>
          <w:rFonts w:ascii="Tahoma" w:eastAsia="Calibri" w:hAnsi="Tahoma" w:cs="Tahoma"/>
          <w:b/>
          <w:sz w:val="23"/>
          <w:szCs w:val="23"/>
          <w:lang w:val="en-GB"/>
        </w:rPr>
        <w:t>EAC ANTHEM</w:t>
      </w:r>
    </w:p>
    <w:p w:rsidR="00153E0B" w:rsidRPr="00153E0B" w:rsidRDefault="00153E0B" w:rsidP="00153E0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153E0B" w:rsidRDefault="00153E0B" w:rsidP="00153E0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25"/>
          <w:szCs w:val="25"/>
          <w:lang w:val="en-GB"/>
        </w:rPr>
      </w:pPr>
      <w:r w:rsidRPr="00153E0B">
        <w:rPr>
          <w:rFonts w:ascii="Tahoma" w:eastAsia="Calibri" w:hAnsi="Tahoma" w:cs="Tahoma"/>
          <w:b/>
          <w:sz w:val="23"/>
          <w:szCs w:val="23"/>
          <w:lang w:val="en-GB"/>
        </w:rPr>
        <w:t>RWANDA NATIONAL ANTHEM</w:t>
      </w:r>
    </w:p>
    <w:p w:rsidR="00153E0B" w:rsidRPr="00C972E3" w:rsidRDefault="00153E0B" w:rsidP="00153E0B">
      <w:pPr>
        <w:spacing w:after="0" w:line="240" w:lineRule="auto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153E0B" w:rsidRPr="00300337" w:rsidRDefault="00153E0B" w:rsidP="00153E0B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val="en-GB"/>
        </w:rPr>
      </w:pP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>Clerk’s Chambers</w:t>
      </w:r>
    </w:p>
    <w:p w:rsidR="00153E0B" w:rsidRPr="00300337" w:rsidRDefault="00153E0B" w:rsidP="00153E0B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val="en-GB"/>
        </w:rPr>
      </w:pP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>Third Floor, EALA Wing</w:t>
      </w:r>
    </w:p>
    <w:p w:rsidR="00153E0B" w:rsidRPr="00300337" w:rsidRDefault="00153E0B" w:rsidP="00153E0B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val="en-GB"/>
        </w:rPr>
      </w:pP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>EAC Headquarters</w:t>
      </w:r>
    </w:p>
    <w:p w:rsidR="00153E0B" w:rsidRPr="00300337" w:rsidRDefault="00153E0B" w:rsidP="00153E0B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val="en-GB"/>
        </w:rPr>
      </w:pP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>Arusha, TANZANIA</w:t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 w:rsidRPr="00300337">
        <w:rPr>
          <w:rFonts w:ascii="Tahoma" w:eastAsia="Times New Roman" w:hAnsi="Tahoma" w:cs="Tahoma"/>
          <w:b/>
          <w:sz w:val="8"/>
          <w:szCs w:val="8"/>
          <w:lang w:val="en-GB"/>
        </w:rPr>
        <w:tab/>
        <w:t xml:space="preserve">                     </w:t>
      </w:r>
      <w:r w:rsidR="009A673E">
        <w:rPr>
          <w:rFonts w:ascii="Tahoma" w:eastAsia="Times New Roman" w:hAnsi="Tahoma" w:cs="Tahoma"/>
          <w:b/>
          <w:sz w:val="8"/>
          <w:szCs w:val="8"/>
          <w:lang w:val="en-GB"/>
        </w:rPr>
        <w:tab/>
      </w:r>
      <w:r>
        <w:rPr>
          <w:rFonts w:ascii="Tahoma" w:eastAsia="Times New Roman" w:hAnsi="Tahoma" w:cs="Tahoma"/>
          <w:b/>
          <w:sz w:val="8"/>
          <w:szCs w:val="8"/>
          <w:lang w:val="en-GB"/>
        </w:rPr>
        <w:t>March 06, 2017</w:t>
      </w:r>
    </w:p>
    <w:p w:rsidR="00153E0B" w:rsidRPr="00300337" w:rsidRDefault="00153E0B" w:rsidP="00153E0B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val="en-GB"/>
        </w:rPr>
      </w:pPr>
    </w:p>
    <w:p w:rsidR="00920E3B" w:rsidRDefault="00A84390"/>
    <w:sectPr w:rsidR="00920E3B" w:rsidSect="00DC1681">
      <w:footerReference w:type="default" r:id="rId8"/>
      <w:pgSz w:w="12240" w:h="15840"/>
      <w:pgMar w:top="1170" w:right="810" w:bottom="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90" w:rsidRDefault="00A84390">
      <w:pPr>
        <w:spacing w:after="0" w:line="240" w:lineRule="auto"/>
      </w:pPr>
      <w:r>
        <w:separator/>
      </w:r>
    </w:p>
  </w:endnote>
  <w:endnote w:type="continuationSeparator" w:id="0">
    <w:p w:rsidR="00A84390" w:rsidRDefault="00A8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963501"/>
      <w:docPartObj>
        <w:docPartGallery w:val="Page Numbers (Bottom of Page)"/>
        <w:docPartUnique/>
      </w:docPartObj>
    </w:sdtPr>
    <w:sdtEndPr/>
    <w:sdtContent>
      <w:p w:rsidR="001D4A5A" w:rsidRDefault="00734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F87">
          <w:rPr>
            <w:noProof/>
          </w:rPr>
          <w:t>2</w:t>
        </w:r>
        <w:r>
          <w:fldChar w:fldCharType="end"/>
        </w:r>
      </w:p>
    </w:sdtContent>
  </w:sdt>
  <w:p w:rsidR="001D4A5A" w:rsidRDefault="00A84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90" w:rsidRDefault="00A84390">
      <w:pPr>
        <w:spacing w:after="0" w:line="240" w:lineRule="auto"/>
      </w:pPr>
      <w:r>
        <w:separator/>
      </w:r>
    </w:p>
  </w:footnote>
  <w:footnote w:type="continuationSeparator" w:id="0">
    <w:p w:rsidR="00A84390" w:rsidRDefault="00A84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0427"/>
    <w:multiLevelType w:val="hybridMultilevel"/>
    <w:tmpl w:val="66BCD7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0E534C"/>
    <w:multiLevelType w:val="hybridMultilevel"/>
    <w:tmpl w:val="BDE8EC7C"/>
    <w:lvl w:ilvl="0" w:tplc="F9C458A6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">
    <w:nsid w:val="798D745A"/>
    <w:multiLevelType w:val="hybridMultilevel"/>
    <w:tmpl w:val="28F475E6"/>
    <w:lvl w:ilvl="0" w:tplc="7CA2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B"/>
    <w:rsid w:val="00046704"/>
    <w:rsid w:val="000E442D"/>
    <w:rsid w:val="00153E0B"/>
    <w:rsid w:val="003817CE"/>
    <w:rsid w:val="00646C72"/>
    <w:rsid w:val="00734AA1"/>
    <w:rsid w:val="009A673E"/>
    <w:rsid w:val="009D719B"/>
    <w:rsid w:val="00A84390"/>
    <w:rsid w:val="00DA0E02"/>
    <w:rsid w:val="00F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D4484-A9BA-49FD-B3EB-773BBCE9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5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E0B"/>
  </w:style>
  <w:style w:type="paragraph" w:styleId="ListParagraph">
    <w:name w:val="List Paragraph"/>
    <w:basedOn w:val="Normal"/>
    <w:uiPriority w:val="34"/>
    <w:qFormat/>
    <w:rsid w:val="00153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law Mun</cp:lastModifiedBy>
  <cp:revision>2</cp:revision>
  <cp:lastPrinted>2017-03-04T13:49:00Z</cp:lastPrinted>
  <dcterms:created xsi:type="dcterms:W3CDTF">2017-03-06T06:42:00Z</dcterms:created>
  <dcterms:modified xsi:type="dcterms:W3CDTF">2017-03-06T06:42:00Z</dcterms:modified>
</cp:coreProperties>
</file>