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FDF" w:rsidRDefault="00DB2FDF" w:rsidP="00DB2FDF">
      <w:pPr>
        <w:keepNext/>
        <w:tabs>
          <w:tab w:val="left" w:pos="0"/>
          <w:tab w:val="left" w:pos="4485"/>
        </w:tabs>
        <w:spacing w:after="0" w:line="240" w:lineRule="auto"/>
        <w:jc w:val="center"/>
        <w:outlineLvl w:val="0"/>
        <w:rPr>
          <w:rFonts w:ascii="Tahoma" w:eastAsia="Calibri" w:hAnsi="Tahoma" w:cs="Tahoma"/>
          <w:b/>
          <w:bCs/>
          <w:sz w:val="26"/>
          <w:szCs w:val="26"/>
          <w:lang w:val="en-GB"/>
        </w:rPr>
      </w:pPr>
      <w:bookmarkStart w:id="0" w:name="_GoBack"/>
      <w:bookmarkEnd w:id="0"/>
    </w:p>
    <w:p w:rsidR="00DB2FDF" w:rsidRDefault="00DB2FDF" w:rsidP="00DB2FDF">
      <w:pPr>
        <w:keepNext/>
        <w:tabs>
          <w:tab w:val="left" w:pos="0"/>
          <w:tab w:val="left" w:pos="4485"/>
        </w:tabs>
        <w:spacing w:after="0" w:line="240" w:lineRule="auto"/>
        <w:jc w:val="center"/>
        <w:outlineLvl w:val="0"/>
        <w:rPr>
          <w:rFonts w:ascii="Tahoma" w:eastAsia="Calibri" w:hAnsi="Tahoma" w:cs="Tahoma"/>
          <w:b/>
          <w:bCs/>
          <w:sz w:val="26"/>
          <w:szCs w:val="26"/>
          <w:lang w:val="en-GB"/>
        </w:rPr>
      </w:pPr>
      <w:r w:rsidRPr="007B5180">
        <w:rPr>
          <w:rFonts w:ascii="Tahoma" w:eastAsia="Calibri" w:hAnsi="Tahoma" w:cs="Tahoma"/>
          <w:b/>
          <w:bCs/>
          <w:noProof/>
          <w:sz w:val="26"/>
          <w:szCs w:val="26"/>
        </w:rPr>
        <w:drawing>
          <wp:anchor distT="0" distB="0" distL="114300" distR="114300" simplePos="0" relativeHeight="251659264" behindDoc="0" locked="0" layoutInCell="1" allowOverlap="1" wp14:anchorId="30ACE00D" wp14:editId="4B93DF30">
            <wp:simplePos x="0" y="0"/>
            <wp:positionH relativeFrom="page">
              <wp:posOffset>3552825</wp:posOffset>
            </wp:positionH>
            <wp:positionV relativeFrom="paragraph">
              <wp:posOffset>19685</wp:posOffset>
            </wp:positionV>
            <wp:extent cx="964565" cy="485775"/>
            <wp:effectExtent l="0" t="0" r="6985" b="9525"/>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64565"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B2FDF" w:rsidRPr="007B5180" w:rsidRDefault="00DB2FDF" w:rsidP="00DB2FDF">
      <w:pPr>
        <w:keepNext/>
        <w:tabs>
          <w:tab w:val="left" w:pos="0"/>
          <w:tab w:val="left" w:pos="4485"/>
        </w:tabs>
        <w:spacing w:after="0" w:line="240" w:lineRule="auto"/>
        <w:jc w:val="center"/>
        <w:outlineLvl w:val="0"/>
        <w:rPr>
          <w:rFonts w:ascii="Tahoma" w:eastAsia="Calibri" w:hAnsi="Tahoma" w:cs="Tahoma"/>
          <w:b/>
          <w:bCs/>
          <w:sz w:val="26"/>
          <w:szCs w:val="26"/>
          <w:lang w:val="en-GB"/>
        </w:rPr>
      </w:pPr>
    </w:p>
    <w:p w:rsidR="00DB2FDF" w:rsidRDefault="00DB2FDF" w:rsidP="00DB2FDF">
      <w:pPr>
        <w:keepNext/>
        <w:tabs>
          <w:tab w:val="left" w:pos="0"/>
          <w:tab w:val="left" w:pos="4485"/>
        </w:tabs>
        <w:spacing w:after="0" w:line="240" w:lineRule="auto"/>
        <w:outlineLvl w:val="0"/>
        <w:rPr>
          <w:rFonts w:ascii="Tahoma" w:eastAsia="Calibri" w:hAnsi="Tahoma" w:cs="Tahoma"/>
          <w:b/>
          <w:bCs/>
          <w:sz w:val="26"/>
          <w:szCs w:val="26"/>
          <w:lang w:val="en-GB"/>
        </w:rPr>
      </w:pPr>
      <w:r>
        <w:rPr>
          <w:rFonts w:ascii="Tahoma" w:eastAsia="Calibri" w:hAnsi="Tahoma" w:cs="Tahoma"/>
          <w:b/>
          <w:bCs/>
          <w:sz w:val="26"/>
          <w:szCs w:val="26"/>
          <w:lang w:val="en-GB"/>
        </w:rPr>
        <w:t>(56</w:t>
      </w:r>
      <w:r w:rsidRPr="00835206">
        <w:rPr>
          <w:rFonts w:ascii="Tahoma" w:eastAsia="Calibri" w:hAnsi="Tahoma" w:cs="Tahoma"/>
          <w:b/>
          <w:bCs/>
          <w:sz w:val="26"/>
          <w:szCs w:val="26"/>
          <w:lang w:val="en-GB"/>
        </w:rPr>
        <w:t>)</w:t>
      </w:r>
    </w:p>
    <w:p w:rsidR="00DB2FDF" w:rsidRPr="00317887" w:rsidRDefault="00DB2FDF" w:rsidP="00DB2FDF">
      <w:pPr>
        <w:keepNext/>
        <w:tabs>
          <w:tab w:val="left" w:pos="0"/>
          <w:tab w:val="left" w:pos="4485"/>
        </w:tabs>
        <w:spacing w:after="0" w:line="240" w:lineRule="auto"/>
        <w:jc w:val="center"/>
        <w:outlineLvl w:val="0"/>
        <w:rPr>
          <w:rFonts w:ascii="Tahoma" w:eastAsia="Calibri" w:hAnsi="Tahoma" w:cs="Tahoma"/>
          <w:b/>
          <w:bCs/>
          <w:sz w:val="28"/>
          <w:szCs w:val="28"/>
          <w:u w:val="single"/>
          <w:lang w:val="en-GB"/>
        </w:rPr>
      </w:pPr>
      <w:r w:rsidRPr="007B5180">
        <w:rPr>
          <w:rFonts w:ascii="Tahoma" w:eastAsia="Calibri" w:hAnsi="Tahoma" w:cs="Tahoma"/>
          <w:b/>
          <w:bCs/>
          <w:sz w:val="28"/>
          <w:szCs w:val="28"/>
          <w:u w:val="single"/>
          <w:lang w:val="en-GB"/>
        </w:rPr>
        <w:t>EAST AFRICAN COMMUNITY</w:t>
      </w:r>
    </w:p>
    <w:p w:rsidR="00DB2FDF" w:rsidRPr="007B5180" w:rsidRDefault="00DB2FDF" w:rsidP="00DB2FDF">
      <w:pPr>
        <w:keepNext/>
        <w:spacing w:after="0" w:line="240" w:lineRule="auto"/>
        <w:jc w:val="center"/>
        <w:outlineLvl w:val="3"/>
        <w:rPr>
          <w:rFonts w:ascii="Tahoma" w:eastAsia="Calibri" w:hAnsi="Tahoma" w:cs="Tahoma"/>
          <w:b/>
          <w:bCs/>
          <w:sz w:val="28"/>
          <w:szCs w:val="28"/>
          <w:u w:val="single"/>
          <w:lang w:val="en-GB"/>
        </w:rPr>
      </w:pPr>
      <w:r w:rsidRPr="007B5180">
        <w:rPr>
          <w:rFonts w:ascii="Tahoma" w:eastAsia="Calibri" w:hAnsi="Tahoma" w:cs="Tahoma"/>
          <w:b/>
          <w:bCs/>
          <w:sz w:val="28"/>
          <w:szCs w:val="28"/>
          <w:u w:val="single"/>
          <w:lang w:val="en-GB"/>
        </w:rPr>
        <w:t>EAST AFRICAN LEGISLATIVE ASSEMBLY</w:t>
      </w:r>
    </w:p>
    <w:p w:rsidR="00DB2FDF" w:rsidRPr="007B5180" w:rsidRDefault="00DB2FDF" w:rsidP="00DB2FDF">
      <w:pPr>
        <w:spacing w:after="0" w:line="240" w:lineRule="auto"/>
        <w:rPr>
          <w:rFonts w:ascii="Tahoma" w:eastAsia="Calibri" w:hAnsi="Tahoma" w:cs="Tahoma"/>
          <w:b/>
          <w:bCs/>
          <w:sz w:val="26"/>
          <w:szCs w:val="26"/>
          <w:u w:val="single"/>
          <w:lang w:val="en-GB"/>
        </w:rPr>
      </w:pPr>
    </w:p>
    <w:p w:rsidR="00DB2FDF" w:rsidRPr="007B5180" w:rsidRDefault="00DB2FDF" w:rsidP="00DB2FDF">
      <w:pPr>
        <w:keepNext/>
        <w:spacing w:after="0" w:line="240" w:lineRule="auto"/>
        <w:jc w:val="center"/>
        <w:outlineLvl w:val="4"/>
        <w:rPr>
          <w:rFonts w:ascii="Tahoma" w:eastAsia="Calibri" w:hAnsi="Tahoma" w:cs="Tahoma"/>
          <w:b/>
          <w:bCs/>
          <w:sz w:val="27"/>
          <w:szCs w:val="27"/>
          <w:u w:val="single"/>
          <w:lang w:val="en-GB"/>
        </w:rPr>
      </w:pPr>
      <w:r>
        <w:rPr>
          <w:rFonts w:ascii="Arial" w:eastAsia="Calibri" w:hAnsi="Arial" w:cs="Arial"/>
          <w:b/>
          <w:bCs/>
          <w:sz w:val="27"/>
          <w:szCs w:val="27"/>
          <w:u w:val="single"/>
          <w:lang w:val="en-GB"/>
        </w:rPr>
        <w:t>FIRST</w:t>
      </w:r>
      <w:r w:rsidRPr="007B5180">
        <w:rPr>
          <w:rFonts w:ascii="Arial" w:eastAsia="Calibri" w:hAnsi="Arial" w:cs="Arial"/>
          <w:b/>
          <w:bCs/>
          <w:sz w:val="27"/>
          <w:szCs w:val="27"/>
          <w:u w:val="single"/>
          <w:lang w:val="en-GB"/>
        </w:rPr>
        <w:t xml:space="preserve"> MEETING - </w:t>
      </w:r>
      <w:r>
        <w:rPr>
          <w:rFonts w:ascii="Arial" w:eastAsia="Calibri" w:hAnsi="Arial" w:cs="Arial"/>
          <w:b/>
          <w:bCs/>
          <w:sz w:val="27"/>
          <w:szCs w:val="27"/>
          <w:u w:val="single"/>
          <w:lang w:val="en-GB"/>
        </w:rPr>
        <w:t>THIRD</w:t>
      </w:r>
      <w:r w:rsidRPr="007B5180">
        <w:rPr>
          <w:rFonts w:ascii="Arial" w:eastAsia="Calibri" w:hAnsi="Arial" w:cs="Arial"/>
          <w:b/>
          <w:bCs/>
          <w:sz w:val="27"/>
          <w:szCs w:val="27"/>
          <w:u w:val="single"/>
          <w:lang w:val="en-GB"/>
        </w:rPr>
        <w:t xml:space="preserve"> SESSION - </w:t>
      </w:r>
      <w:r>
        <w:rPr>
          <w:rFonts w:ascii="Arial" w:eastAsia="Calibri" w:hAnsi="Arial" w:cs="Arial"/>
          <w:b/>
          <w:bCs/>
          <w:sz w:val="27"/>
          <w:szCs w:val="27"/>
          <w:u w:val="single"/>
          <w:lang w:val="en-GB"/>
        </w:rPr>
        <w:t>FOURTH</w:t>
      </w:r>
      <w:r w:rsidRPr="007B5180">
        <w:rPr>
          <w:rFonts w:ascii="Arial" w:eastAsia="Calibri" w:hAnsi="Arial" w:cs="Arial"/>
          <w:b/>
          <w:bCs/>
          <w:sz w:val="27"/>
          <w:szCs w:val="27"/>
          <w:u w:val="single"/>
          <w:lang w:val="en-GB"/>
        </w:rPr>
        <w:t xml:space="preserve"> ASSEMBLY</w:t>
      </w:r>
    </w:p>
    <w:p w:rsidR="00DB2FDF" w:rsidRPr="007B5180" w:rsidRDefault="00DB2FDF" w:rsidP="00DB2FDF">
      <w:pPr>
        <w:spacing w:after="0" w:line="240" w:lineRule="auto"/>
        <w:rPr>
          <w:rFonts w:ascii="Tahoma" w:eastAsia="Calibri" w:hAnsi="Tahoma" w:cs="Tahoma"/>
          <w:b/>
          <w:sz w:val="28"/>
          <w:szCs w:val="28"/>
          <w:lang w:val="en-GB"/>
        </w:rPr>
      </w:pPr>
    </w:p>
    <w:p w:rsidR="00DB2FDF" w:rsidRPr="00E33070" w:rsidRDefault="00DB2FDF" w:rsidP="00DB2FDF">
      <w:pPr>
        <w:spacing w:after="0" w:line="240" w:lineRule="auto"/>
        <w:jc w:val="center"/>
        <w:rPr>
          <w:rFonts w:ascii="Tahoma" w:eastAsia="Calibri" w:hAnsi="Tahoma" w:cs="Tahoma"/>
          <w:b/>
          <w:bCs/>
          <w:sz w:val="32"/>
          <w:szCs w:val="32"/>
          <w:u w:val="single"/>
          <w:lang w:val="en-GB"/>
        </w:rPr>
      </w:pPr>
      <w:r w:rsidRPr="00E33070">
        <w:rPr>
          <w:rFonts w:ascii="Tahoma" w:eastAsia="Calibri" w:hAnsi="Tahoma" w:cs="Tahoma"/>
          <w:b/>
          <w:sz w:val="32"/>
          <w:szCs w:val="32"/>
          <w:lang w:val="en-GB"/>
        </w:rPr>
        <w:t>ORDERS OF THE DAY</w:t>
      </w:r>
    </w:p>
    <w:p w:rsidR="00DB2FDF" w:rsidRPr="007B5180" w:rsidRDefault="00DB2FDF" w:rsidP="00DB2FDF">
      <w:pPr>
        <w:spacing w:after="0" w:line="240" w:lineRule="auto"/>
        <w:rPr>
          <w:rFonts w:ascii="Tahoma" w:eastAsia="Calibri" w:hAnsi="Tahoma" w:cs="Tahoma"/>
          <w:sz w:val="27"/>
          <w:szCs w:val="27"/>
          <w:lang w:val="en-GB"/>
        </w:rPr>
      </w:pPr>
    </w:p>
    <w:p w:rsidR="00DB2FDF" w:rsidRPr="00522D80" w:rsidRDefault="00DB2FDF" w:rsidP="00DB2FDF">
      <w:pPr>
        <w:keepNext/>
        <w:spacing w:after="0" w:line="240" w:lineRule="auto"/>
        <w:jc w:val="center"/>
        <w:outlineLvl w:val="6"/>
        <w:rPr>
          <w:rFonts w:ascii="Tahoma" w:eastAsia="Calibri" w:hAnsi="Tahoma" w:cs="Tahoma"/>
          <w:b/>
          <w:bCs/>
          <w:sz w:val="26"/>
          <w:szCs w:val="26"/>
          <w:u w:val="single"/>
          <w:lang w:val="en-GB"/>
        </w:rPr>
      </w:pPr>
      <w:r>
        <w:rPr>
          <w:rFonts w:ascii="Tahoma" w:eastAsia="Calibri" w:hAnsi="Tahoma" w:cs="Tahoma"/>
          <w:b/>
          <w:bCs/>
          <w:sz w:val="26"/>
          <w:szCs w:val="26"/>
          <w:u w:val="single"/>
          <w:lang w:val="en-GB"/>
        </w:rPr>
        <w:t>WEDNESDAY</w:t>
      </w:r>
      <w:r w:rsidRPr="007B5180">
        <w:rPr>
          <w:rFonts w:ascii="Tahoma" w:eastAsia="Calibri" w:hAnsi="Tahoma" w:cs="Tahoma"/>
          <w:b/>
          <w:bCs/>
          <w:sz w:val="26"/>
          <w:szCs w:val="26"/>
          <w:u w:val="single"/>
          <w:lang w:val="en-GB"/>
        </w:rPr>
        <w:t xml:space="preserve">, </w:t>
      </w:r>
      <w:r>
        <w:rPr>
          <w:rFonts w:ascii="Tahoma" w:eastAsia="Calibri" w:hAnsi="Tahoma" w:cs="Tahoma"/>
          <w:b/>
          <w:bCs/>
          <w:sz w:val="26"/>
          <w:szCs w:val="26"/>
          <w:u w:val="single"/>
          <w:lang w:val="en-GB"/>
        </w:rPr>
        <w:t>2</w:t>
      </w:r>
      <w:r w:rsidRPr="00DB2FDF">
        <w:rPr>
          <w:rFonts w:ascii="Tahoma" w:eastAsia="Calibri" w:hAnsi="Tahoma" w:cs="Tahoma"/>
          <w:b/>
          <w:bCs/>
          <w:sz w:val="26"/>
          <w:szCs w:val="26"/>
          <w:u w:val="single"/>
          <w:vertAlign w:val="superscript"/>
          <w:lang w:val="en-GB"/>
        </w:rPr>
        <w:t>ND</w:t>
      </w:r>
      <w:r>
        <w:rPr>
          <w:rFonts w:ascii="Tahoma" w:eastAsia="Calibri" w:hAnsi="Tahoma" w:cs="Tahoma"/>
          <w:b/>
          <w:bCs/>
          <w:sz w:val="26"/>
          <w:szCs w:val="26"/>
          <w:u w:val="single"/>
          <w:lang w:val="en-GB"/>
        </w:rPr>
        <w:t xml:space="preserve"> OCTOBER</w:t>
      </w:r>
      <w:r w:rsidRPr="007B5180">
        <w:rPr>
          <w:rFonts w:ascii="Tahoma" w:eastAsia="Calibri" w:hAnsi="Tahoma" w:cs="Tahoma"/>
          <w:b/>
          <w:bCs/>
          <w:sz w:val="26"/>
          <w:szCs w:val="26"/>
          <w:u w:val="single"/>
          <w:lang w:val="en-GB"/>
        </w:rPr>
        <w:t>, 201</w:t>
      </w:r>
      <w:r>
        <w:rPr>
          <w:rFonts w:ascii="Tahoma" w:eastAsia="Calibri" w:hAnsi="Tahoma" w:cs="Tahoma"/>
          <w:b/>
          <w:bCs/>
          <w:sz w:val="26"/>
          <w:szCs w:val="26"/>
          <w:u w:val="single"/>
          <w:lang w:val="en-GB"/>
        </w:rPr>
        <w:t>9</w:t>
      </w:r>
      <w:r w:rsidRPr="007B5180">
        <w:rPr>
          <w:rFonts w:ascii="Tahoma" w:eastAsia="Calibri" w:hAnsi="Tahoma" w:cs="Tahoma"/>
          <w:b/>
          <w:bCs/>
          <w:sz w:val="26"/>
          <w:szCs w:val="26"/>
          <w:u w:val="single"/>
          <w:lang w:val="en-GB"/>
        </w:rPr>
        <w:t xml:space="preserve"> AT </w:t>
      </w:r>
      <w:r w:rsidR="007A2257">
        <w:rPr>
          <w:rFonts w:ascii="Tahoma" w:eastAsia="Calibri" w:hAnsi="Tahoma" w:cs="Tahoma"/>
          <w:b/>
          <w:bCs/>
          <w:sz w:val="26"/>
          <w:szCs w:val="26"/>
          <w:u w:val="single"/>
          <w:lang w:val="en-GB"/>
        </w:rPr>
        <w:t>2</w:t>
      </w:r>
      <w:r>
        <w:rPr>
          <w:rFonts w:ascii="Tahoma" w:eastAsia="Calibri" w:hAnsi="Tahoma" w:cs="Tahoma"/>
          <w:b/>
          <w:bCs/>
          <w:sz w:val="26"/>
          <w:szCs w:val="26"/>
          <w:u w:val="single"/>
          <w:lang w:val="en-GB"/>
        </w:rPr>
        <w:t>.3</w:t>
      </w:r>
      <w:r w:rsidRPr="007B5180">
        <w:rPr>
          <w:rFonts w:ascii="Tahoma" w:eastAsia="Calibri" w:hAnsi="Tahoma" w:cs="Tahoma"/>
          <w:b/>
          <w:bCs/>
          <w:sz w:val="26"/>
          <w:szCs w:val="26"/>
          <w:u w:val="single"/>
          <w:lang w:val="en-GB"/>
        </w:rPr>
        <w:t xml:space="preserve">0 </w:t>
      </w:r>
      <w:r w:rsidR="007A2257">
        <w:rPr>
          <w:rFonts w:ascii="Tahoma" w:eastAsia="Calibri" w:hAnsi="Tahoma" w:cs="Tahoma"/>
          <w:b/>
          <w:bCs/>
          <w:sz w:val="26"/>
          <w:szCs w:val="26"/>
          <w:u w:val="single"/>
          <w:lang w:val="en-GB"/>
        </w:rPr>
        <w:t>P</w:t>
      </w:r>
      <w:r w:rsidRPr="007B5180">
        <w:rPr>
          <w:rFonts w:ascii="Tahoma" w:eastAsia="Calibri" w:hAnsi="Tahoma" w:cs="Tahoma"/>
          <w:b/>
          <w:bCs/>
          <w:sz w:val="26"/>
          <w:szCs w:val="26"/>
          <w:u w:val="single"/>
          <w:lang w:val="en-GB"/>
        </w:rPr>
        <w:t>M</w:t>
      </w:r>
    </w:p>
    <w:p w:rsidR="00DB2FDF" w:rsidRPr="00522D80" w:rsidRDefault="00DB2FDF" w:rsidP="00DB2FDF">
      <w:pPr>
        <w:spacing w:after="0" w:line="240" w:lineRule="auto"/>
        <w:jc w:val="both"/>
        <w:rPr>
          <w:rFonts w:ascii="Tahoma" w:eastAsia="Times New Roman" w:hAnsi="Tahoma" w:cs="Tahoma"/>
          <w:b/>
          <w:bCs/>
          <w:sz w:val="24"/>
          <w:szCs w:val="24"/>
          <w:lang w:val="en-GB"/>
        </w:rPr>
      </w:pPr>
      <w:r w:rsidRPr="00522D80">
        <w:rPr>
          <w:rFonts w:ascii="Tahoma" w:eastAsia="Times New Roman" w:hAnsi="Tahoma" w:cs="Tahoma"/>
          <w:b/>
          <w:bCs/>
          <w:sz w:val="24"/>
          <w:szCs w:val="24"/>
          <w:lang w:val="en-GB"/>
        </w:rPr>
        <w:t>PRAYER</w:t>
      </w:r>
    </w:p>
    <w:p w:rsidR="00DB2FDF" w:rsidRPr="00522D80" w:rsidRDefault="00DB2FDF" w:rsidP="00DB2FDF">
      <w:pPr>
        <w:spacing w:after="0" w:line="240" w:lineRule="auto"/>
        <w:jc w:val="both"/>
        <w:rPr>
          <w:rFonts w:ascii="Tahoma" w:eastAsia="Times New Roman" w:hAnsi="Tahoma" w:cs="Tahoma"/>
          <w:b/>
          <w:bCs/>
          <w:sz w:val="24"/>
          <w:szCs w:val="24"/>
          <w:lang w:val="en-GB"/>
        </w:rPr>
      </w:pPr>
    </w:p>
    <w:p w:rsidR="00DB2FDF" w:rsidRDefault="00DB2FDF" w:rsidP="00DB2FDF">
      <w:pPr>
        <w:numPr>
          <w:ilvl w:val="0"/>
          <w:numId w:val="1"/>
        </w:numPr>
        <w:spacing w:after="0" w:line="240" w:lineRule="auto"/>
        <w:ind w:left="450" w:hanging="450"/>
        <w:jc w:val="both"/>
        <w:rPr>
          <w:rFonts w:ascii="Tahoma" w:eastAsia="Times New Roman" w:hAnsi="Tahoma" w:cs="Tahoma"/>
          <w:b/>
          <w:bCs/>
          <w:sz w:val="24"/>
          <w:szCs w:val="24"/>
          <w:lang w:val="en-GB"/>
        </w:rPr>
      </w:pPr>
      <w:r w:rsidRPr="00522D80">
        <w:rPr>
          <w:rFonts w:ascii="Tahoma" w:eastAsia="Times New Roman" w:hAnsi="Tahoma" w:cs="Tahoma"/>
          <w:b/>
          <w:bCs/>
          <w:sz w:val="24"/>
          <w:szCs w:val="24"/>
          <w:lang w:val="en-GB"/>
        </w:rPr>
        <w:t>COMMUNICATION FROM THE CHAIR</w:t>
      </w:r>
    </w:p>
    <w:p w:rsidR="00DB2FDF" w:rsidRPr="00522D80" w:rsidRDefault="00DB2FDF" w:rsidP="00AF73D8">
      <w:pPr>
        <w:spacing w:after="0" w:line="240" w:lineRule="auto"/>
        <w:jc w:val="both"/>
        <w:rPr>
          <w:rFonts w:ascii="Tahoma" w:eastAsia="Times New Roman" w:hAnsi="Tahoma" w:cs="Tahoma"/>
          <w:b/>
          <w:bCs/>
          <w:sz w:val="24"/>
          <w:szCs w:val="24"/>
          <w:lang w:val="en-GB"/>
        </w:rPr>
      </w:pPr>
    </w:p>
    <w:p w:rsidR="00DB2FDF" w:rsidRPr="00522D80" w:rsidRDefault="00DB2FDF" w:rsidP="00DB2FDF">
      <w:pPr>
        <w:numPr>
          <w:ilvl w:val="0"/>
          <w:numId w:val="1"/>
        </w:numPr>
        <w:tabs>
          <w:tab w:val="num" w:pos="450"/>
        </w:tabs>
        <w:spacing w:after="0" w:line="240" w:lineRule="auto"/>
        <w:ind w:left="450" w:hanging="450"/>
        <w:jc w:val="both"/>
        <w:rPr>
          <w:rFonts w:ascii="Tahoma" w:eastAsia="Times New Roman" w:hAnsi="Tahoma" w:cs="Tahoma"/>
          <w:b/>
          <w:sz w:val="24"/>
          <w:szCs w:val="24"/>
          <w:lang w:val="en-GB"/>
        </w:rPr>
      </w:pPr>
      <w:r w:rsidRPr="00522D80">
        <w:rPr>
          <w:rFonts w:ascii="Tahoma" w:eastAsia="Times New Roman" w:hAnsi="Tahoma" w:cs="Tahoma"/>
          <w:b/>
          <w:sz w:val="24"/>
          <w:szCs w:val="24"/>
          <w:lang w:val="en-GB"/>
        </w:rPr>
        <w:t>PAPERS</w:t>
      </w:r>
    </w:p>
    <w:p w:rsidR="00DB2FDF" w:rsidRPr="00522D80" w:rsidRDefault="00DB2FDF" w:rsidP="00DB2FDF">
      <w:pPr>
        <w:spacing w:after="0" w:line="240" w:lineRule="auto"/>
        <w:jc w:val="both"/>
        <w:rPr>
          <w:rFonts w:ascii="Tahoma" w:eastAsia="Times New Roman" w:hAnsi="Tahoma" w:cs="Tahoma"/>
          <w:b/>
          <w:sz w:val="24"/>
          <w:szCs w:val="24"/>
          <w:lang w:val="en-GB"/>
        </w:rPr>
      </w:pPr>
    </w:p>
    <w:p w:rsidR="00DB2FDF" w:rsidRPr="00095CCE" w:rsidRDefault="00DB2FDF" w:rsidP="00095CCE">
      <w:pPr>
        <w:pStyle w:val="ListParagraph"/>
        <w:numPr>
          <w:ilvl w:val="0"/>
          <w:numId w:val="3"/>
        </w:numPr>
        <w:tabs>
          <w:tab w:val="left" w:pos="1080"/>
        </w:tabs>
        <w:spacing w:after="0" w:line="240" w:lineRule="auto"/>
        <w:ind w:left="540" w:hanging="540"/>
        <w:jc w:val="both"/>
        <w:rPr>
          <w:rFonts w:ascii="Tahoma" w:eastAsia="Times New Roman" w:hAnsi="Tahoma" w:cs="Tahoma"/>
          <w:sz w:val="24"/>
          <w:szCs w:val="24"/>
          <w:lang w:val="en-GB"/>
        </w:rPr>
      </w:pPr>
      <w:r w:rsidRPr="00DB2FDF">
        <w:rPr>
          <w:rFonts w:ascii="Tahoma" w:eastAsia="Times New Roman" w:hAnsi="Tahoma" w:cs="Tahoma"/>
          <w:sz w:val="24"/>
          <w:szCs w:val="24"/>
          <w:lang w:val="en-GB"/>
        </w:rPr>
        <w:t xml:space="preserve">Report of the Committee </w:t>
      </w:r>
      <w:r>
        <w:rPr>
          <w:rFonts w:ascii="Tahoma" w:eastAsia="Times New Roman" w:hAnsi="Tahoma" w:cs="Tahoma"/>
          <w:sz w:val="24"/>
          <w:szCs w:val="24"/>
          <w:lang w:val="en-GB"/>
        </w:rPr>
        <w:t xml:space="preserve">on Accounts on the oversight activity </w:t>
      </w:r>
      <w:r w:rsidR="009A29D4">
        <w:rPr>
          <w:rFonts w:ascii="Tahoma" w:eastAsia="Times New Roman" w:hAnsi="Tahoma" w:cs="Tahoma"/>
          <w:sz w:val="24"/>
          <w:szCs w:val="24"/>
          <w:lang w:val="en-GB"/>
        </w:rPr>
        <w:t>to</w:t>
      </w:r>
      <w:r>
        <w:rPr>
          <w:rFonts w:ascii="Tahoma" w:eastAsia="Times New Roman" w:hAnsi="Tahoma" w:cs="Tahoma"/>
          <w:sz w:val="24"/>
          <w:szCs w:val="24"/>
          <w:lang w:val="en-GB"/>
        </w:rPr>
        <w:t xml:space="preserve"> Lake Victoria Basin </w:t>
      </w:r>
      <w:r w:rsidR="009A29D4">
        <w:rPr>
          <w:rFonts w:ascii="Tahoma" w:eastAsia="Times New Roman" w:hAnsi="Tahoma" w:cs="Tahoma"/>
          <w:sz w:val="24"/>
          <w:szCs w:val="24"/>
          <w:lang w:val="en-GB"/>
        </w:rPr>
        <w:t>Commission</w:t>
      </w:r>
      <w:r w:rsidR="00F13A42">
        <w:rPr>
          <w:rFonts w:ascii="Tahoma" w:eastAsia="Times New Roman" w:hAnsi="Tahoma" w:cs="Tahoma"/>
          <w:sz w:val="24"/>
          <w:szCs w:val="24"/>
          <w:lang w:val="en-GB"/>
        </w:rPr>
        <w:t xml:space="preserve"> (LVBC)</w:t>
      </w:r>
      <w:r w:rsidR="009A29D4">
        <w:rPr>
          <w:rFonts w:ascii="Tahoma" w:eastAsia="Times New Roman" w:hAnsi="Tahoma" w:cs="Tahoma"/>
          <w:sz w:val="24"/>
          <w:szCs w:val="24"/>
          <w:lang w:val="en-GB"/>
        </w:rPr>
        <w:t xml:space="preserve"> </w:t>
      </w:r>
      <w:r w:rsidR="00F13A42">
        <w:rPr>
          <w:rFonts w:ascii="Tahoma" w:eastAsia="Times New Roman" w:hAnsi="Tahoma" w:cs="Tahoma"/>
          <w:sz w:val="24"/>
          <w:szCs w:val="24"/>
          <w:lang w:val="en-GB"/>
        </w:rPr>
        <w:t>to assess</w:t>
      </w:r>
      <w:r w:rsidR="009A29D4">
        <w:rPr>
          <w:rFonts w:ascii="Tahoma" w:eastAsia="Times New Roman" w:hAnsi="Tahoma" w:cs="Tahoma"/>
          <w:sz w:val="24"/>
          <w:szCs w:val="24"/>
          <w:lang w:val="en-GB"/>
        </w:rPr>
        <w:t xml:space="preserve"> the status of implementation of the Assembly </w:t>
      </w:r>
      <w:r w:rsidR="00F13A42">
        <w:rPr>
          <w:rFonts w:ascii="Tahoma" w:eastAsia="Times New Roman" w:hAnsi="Tahoma" w:cs="Tahoma"/>
          <w:sz w:val="24"/>
          <w:szCs w:val="24"/>
          <w:lang w:val="en-GB"/>
        </w:rPr>
        <w:t>recommendations on the EAC</w:t>
      </w:r>
      <w:r w:rsidR="009A29D4">
        <w:rPr>
          <w:rFonts w:ascii="Tahoma" w:eastAsia="Times New Roman" w:hAnsi="Tahoma" w:cs="Tahoma"/>
          <w:sz w:val="24"/>
          <w:szCs w:val="24"/>
          <w:lang w:val="en-GB"/>
        </w:rPr>
        <w:t xml:space="preserve"> Audit</w:t>
      </w:r>
      <w:r w:rsidR="00F13A42">
        <w:rPr>
          <w:rFonts w:ascii="Tahoma" w:eastAsia="Times New Roman" w:hAnsi="Tahoma" w:cs="Tahoma"/>
          <w:sz w:val="24"/>
          <w:szCs w:val="24"/>
          <w:lang w:val="en-GB"/>
        </w:rPr>
        <w:t>ed Accounts</w:t>
      </w:r>
      <w:r w:rsidR="009A29D4">
        <w:rPr>
          <w:rFonts w:ascii="Tahoma" w:eastAsia="Times New Roman" w:hAnsi="Tahoma" w:cs="Tahoma"/>
          <w:sz w:val="24"/>
          <w:szCs w:val="24"/>
          <w:lang w:val="en-GB"/>
        </w:rPr>
        <w:t>.</w:t>
      </w:r>
    </w:p>
    <w:p w:rsidR="00095CCE" w:rsidRDefault="00095CCE" w:rsidP="00095CCE">
      <w:pPr>
        <w:spacing w:after="0" w:line="240" w:lineRule="auto"/>
        <w:rPr>
          <w:rFonts w:ascii="Tahoma" w:eastAsia="Times New Roman" w:hAnsi="Tahoma" w:cs="Tahoma"/>
          <w:b/>
          <w:sz w:val="24"/>
          <w:szCs w:val="24"/>
          <w:lang w:val="en-GB"/>
        </w:rPr>
      </w:pPr>
    </w:p>
    <w:p w:rsidR="00DB2FDF" w:rsidRDefault="00DB2FDF" w:rsidP="00095CCE">
      <w:pPr>
        <w:spacing w:after="0" w:line="240" w:lineRule="auto"/>
        <w:jc w:val="center"/>
        <w:rPr>
          <w:rFonts w:ascii="Tahoma" w:eastAsia="Times New Roman" w:hAnsi="Tahoma" w:cs="Tahoma"/>
          <w:b/>
          <w:sz w:val="24"/>
          <w:szCs w:val="24"/>
          <w:lang w:val="en-GB"/>
        </w:rPr>
      </w:pPr>
      <w:r w:rsidRPr="00522D80">
        <w:rPr>
          <w:rFonts w:ascii="Tahoma" w:eastAsia="Times New Roman" w:hAnsi="Tahoma" w:cs="Tahoma"/>
          <w:b/>
          <w:sz w:val="24"/>
          <w:szCs w:val="24"/>
          <w:lang w:val="en-GB"/>
        </w:rPr>
        <w:t xml:space="preserve">(Chairperson, Committee on </w:t>
      </w:r>
      <w:r>
        <w:rPr>
          <w:rFonts w:ascii="Tahoma" w:eastAsia="Times New Roman" w:hAnsi="Tahoma" w:cs="Tahoma"/>
          <w:b/>
          <w:sz w:val="24"/>
          <w:szCs w:val="24"/>
          <w:lang w:val="en-GB"/>
        </w:rPr>
        <w:t>Accounts</w:t>
      </w:r>
      <w:r w:rsidRPr="00522D80">
        <w:rPr>
          <w:rFonts w:ascii="Tahoma" w:eastAsia="Times New Roman" w:hAnsi="Tahoma" w:cs="Tahoma"/>
          <w:b/>
          <w:sz w:val="24"/>
          <w:szCs w:val="24"/>
          <w:lang w:val="en-GB"/>
        </w:rPr>
        <w:t>)</w:t>
      </w:r>
    </w:p>
    <w:p w:rsidR="00DB2FDF" w:rsidRDefault="00DB2FDF" w:rsidP="00DB2FDF">
      <w:pPr>
        <w:spacing w:after="0" w:line="240" w:lineRule="auto"/>
        <w:jc w:val="center"/>
        <w:rPr>
          <w:rFonts w:ascii="Tahoma" w:eastAsia="Times New Roman" w:hAnsi="Tahoma" w:cs="Tahoma"/>
          <w:b/>
          <w:sz w:val="24"/>
          <w:szCs w:val="24"/>
          <w:lang w:val="en-GB"/>
        </w:rPr>
      </w:pPr>
    </w:p>
    <w:p w:rsidR="00DB2FDF" w:rsidRPr="00E836D9" w:rsidRDefault="00DB2FDF" w:rsidP="00095CCE">
      <w:pPr>
        <w:ind w:left="540" w:hanging="540"/>
        <w:jc w:val="both"/>
        <w:rPr>
          <w:rFonts w:ascii="Calibri" w:eastAsia="Times New Roman" w:hAnsi="Calibri" w:cs="Times New Roman"/>
          <w:color w:val="000000"/>
          <w:sz w:val="24"/>
          <w:szCs w:val="24"/>
        </w:rPr>
      </w:pPr>
      <w:r w:rsidRPr="00DB2FDF">
        <w:rPr>
          <w:rFonts w:ascii="Tahoma" w:eastAsia="Times New Roman" w:hAnsi="Tahoma" w:cs="Tahoma"/>
          <w:sz w:val="24"/>
          <w:szCs w:val="24"/>
          <w:lang w:val="en-GB"/>
        </w:rPr>
        <w:t>(ii)</w:t>
      </w:r>
      <w:r w:rsidRPr="00DB2FDF">
        <w:rPr>
          <w:rFonts w:ascii="Tahoma" w:eastAsia="Times New Roman" w:hAnsi="Tahoma" w:cs="Tahoma"/>
          <w:sz w:val="24"/>
          <w:szCs w:val="24"/>
          <w:lang w:val="en-GB"/>
        </w:rPr>
        <w:tab/>
        <w:t xml:space="preserve">Report of the Committee on </w:t>
      </w:r>
      <w:r w:rsidR="00E836D9">
        <w:rPr>
          <w:rFonts w:ascii="Tahoma" w:eastAsia="Times New Roman" w:hAnsi="Tahoma" w:cs="Tahoma"/>
          <w:sz w:val="24"/>
          <w:szCs w:val="24"/>
          <w:lang w:val="en-GB"/>
        </w:rPr>
        <w:t xml:space="preserve">Agriculture, Tourism and Natural Resources on the Performance of the Tourism Sector in the region. </w:t>
      </w:r>
    </w:p>
    <w:p w:rsidR="00E836D9" w:rsidRDefault="00E836D9" w:rsidP="00E836D9">
      <w:pPr>
        <w:spacing w:after="0" w:line="240" w:lineRule="auto"/>
        <w:jc w:val="center"/>
        <w:rPr>
          <w:rFonts w:ascii="Tahoma" w:eastAsia="Times New Roman" w:hAnsi="Tahoma" w:cs="Tahoma"/>
          <w:b/>
          <w:sz w:val="24"/>
          <w:szCs w:val="24"/>
          <w:lang w:val="en-GB"/>
        </w:rPr>
      </w:pPr>
      <w:r w:rsidRPr="00522D80">
        <w:rPr>
          <w:rFonts w:ascii="Tahoma" w:eastAsia="Times New Roman" w:hAnsi="Tahoma" w:cs="Tahoma"/>
          <w:b/>
          <w:sz w:val="24"/>
          <w:szCs w:val="24"/>
          <w:lang w:val="en-GB"/>
        </w:rPr>
        <w:t xml:space="preserve">(Chairperson, Committee on </w:t>
      </w:r>
      <w:r>
        <w:rPr>
          <w:rFonts w:ascii="Tahoma" w:eastAsia="Times New Roman" w:hAnsi="Tahoma" w:cs="Tahoma"/>
          <w:b/>
          <w:sz w:val="24"/>
          <w:szCs w:val="24"/>
          <w:lang w:val="en-GB"/>
        </w:rPr>
        <w:t>Agriculture, Tourism and Natural Resources</w:t>
      </w:r>
      <w:r w:rsidRPr="00522D80">
        <w:rPr>
          <w:rFonts w:ascii="Tahoma" w:eastAsia="Times New Roman" w:hAnsi="Tahoma" w:cs="Tahoma"/>
          <w:b/>
          <w:sz w:val="24"/>
          <w:szCs w:val="24"/>
          <w:lang w:val="en-GB"/>
        </w:rPr>
        <w:t>)</w:t>
      </w:r>
    </w:p>
    <w:p w:rsidR="00DB2FDF" w:rsidRPr="00522D80" w:rsidRDefault="00DB2FDF" w:rsidP="00DB2FDF">
      <w:pPr>
        <w:tabs>
          <w:tab w:val="left" w:pos="450"/>
        </w:tabs>
        <w:spacing w:after="0" w:line="240" w:lineRule="auto"/>
        <w:jc w:val="both"/>
        <w:rPr>
          <w:rFonts w:ascii="Tahoma" w:eastAsia="Times New Roman" w:hAnsi="Tahoma" w:cs="Tahoma"/>
          <w:b/>
          <w:sz w:val="24"/>
          <w:szCs w:val="24"/>
          <w:lang w:val="en-GB"/>
        </w:rPr>
      </w:pPr>
    </w:p>
    <w:p w:rsidR="00E836D9" w:rsidRDefault="00E836D9" w:rsidP="00095CCE">
      <w:pPr>
        <w:spacing w:after="0" w:line="240" w:lineRule="auto"/>
        <w:ind w:left="540" w:hanging="540"/>
        <w:jc w:val="both"/>
        <w:rPr>
          <w:rFonts w:ascii="Tahoma" w:eastAsia="Times New Roman" w:hAnsi="Tahoma" w:cs="Tahoma"/>
          <w:sz w:val="24"/>
          <w:szCs w:val="24"/>
          <w:lang w:val="en-GB"/>
        </w:rPr>
      </w:pPr>
      <w:r>
        <w:rPr>
          <w:rFonts w:ascii="Tahoma" w:eastAsia="Times New Roman" w:hAnsi="Tahoma" w:cs="Tahoma"/>
          <w:sz w:val="24"/>
          <w:szCs w:val="24"/>
          <w:lang w:val="en-GB"/>
        </w:rPr>
        <w:t>(iii)</w:t>
      </w:r>
      <w:r w:rsidRPr="00DB2FDF">
        <w:rPr>
          <w:rFonts w:ascii="Tahoma" w:eastAsia="Times New Roman" w:hAnsi="Tahoma" w:cs="Tahoma"/>
          <w:sz w:val="24"/>
          <w:szCs w:val="24"/>
          <w:lang w:val="en-GB"/>
        </w:rPr>
        <w:tab/>
        <w:t xml:space="preserve">Report of the Committee on </w:t>
      </w:r>
      <w:r>
        <w:rPr>
          <w:rFonts w:ascii="Tahoma" w:eastAsia="Times New Roman" w:hAnsi="Tahoma" w:cs="Tahoma"/>
          <w:sz w:val="24"/>
          <w:szCs w:val="24"/>
          <w:lang w:val="en-GB"/>
        </w:rPr>
        <w:t xml:space="preserve">General Purpose on the oversight activity to assess the level of preparedness of Partner States in the Management of Ebola and Dengue Fever </w:t>
      </w:r>
      <w:r w:rsidR="009A29D4">
        <w:rPr>
          <w:rFonts w:ascii="Tahoma" w:eastAsia="Times New Roman" w:hAnsi="Tahoma" w:cs="Tahoma"/>
          <w:sz w:val="24"/>
          <w:szCs w:val="24"/>
          <w:lang w:val="en-GB"/>
        </w:rPr>
        <w:t>epidemics</w:t>
      </w:r>
      <w:r>
        <w:rPr>
          <w:rFonts w:ascii="Tahoma" w:eastAsia="Times New Roman" w:hAnsi="Tahoma" w:cs="Tahoma"/>
          <w:sz w:val="24"/>
          <w:szCs w:val="24"/>
          <w:lang w:val="en-GB"/>
        </w:rPr>
        <w:t>.</w:t>
      </w:r>
    </w:p>
    <w:p w:rsidR="000E64C4" w:rsidRPr="00095CCE" w:rsidRDefault="000E64C4" w:rsidP="00095CCE">
      <w:pPr>
        <w:spacing w:after="0" w:line="240" w:lineRule="auto"/>
        <w:ind w:left="540" w:hanging="540"/>
        <w:jc w:val="both"/>
        <w:rPr>
          <w:rFonts w:ascii="Tahoma" w:eastAsia="Times New Roman" w:hAnsi="Tahoma" w:cs="Tahoma"/>
          <w:sz w:val="24"/>
          <w:szCs w:val="24"/>
          <w:lang w:val="en-GB"/>
        </w:rPr>
      </w:pPr>
    </w:p>
    <w:p w:rsidR="00E836D9" w:rsidRPr="00522D80" w:rsidRDefault="00E836D9" w:rsidP="00E836D9">
      <w:pPr>
        <w:spacing w:after="0" w:line="240" w:lineRule="auto"/>
        <w:jc w:val="center"/>
        <w:rPr>
          <w:rFonts w:ascii="Tahoma" w:eastAsia="Times New Roman" w:hAnsi="Tahoma" w:cs="Tahoma"/>
          <w:b/>
          <w:sz w:val="24"/>
          <w:szCs w:val="24"/>
          <w:lang w:val="en-GB"/>
        </w:rPr>
      </w:pPr>
      <w:r w:rsidRPr="00522D80">
        <w:rPr>
          <w:rFonts w:ascii="Tahoma" w:eastAsia="Times New Roman" w:hAnsi="Tahoma" w:cs="Tahoma"/>
          <w:b/>
          <w:sz w:val="24"/>
          <w:szCs w:val="24"/>
          <w:lang w:val="en-GB"/>
        </w:rPr>
        <w:t xml:space="preserve">(Chairperson, Committee on </w:t>
      </w:r>
      <w:r>
        <w:rPr>
          <w:rFonts w:ascii="Tahoma" w:eastAsia="Times New Roman" w:hAnsi="Tahoma" w:cs="Tahoma"/>
          <w:b/>
          <w:sz w:val="24"/>
          <w:szCs w:val="24"/>
          <w:lang w:val="en-GB"/>
        </w:rPr>
        <w:t>General Purpose)</w:t>
      </w:r>
    </w:p>
    <w:p w:rsidR="00E836D9" w:rsidRDefault="00E836D9" w:rsidP="00E836D9">
      <w:pPr>
        <w:tabs>
          <w:tab w:val="left" w:pos="450"/>
        </w:tabs>
        <w:spacing w:after="0" w:line="240" w:lineRule="auto"/>
        <w:jc w:val="both"/>
        <w:rPr>
          <w:rFonts w:ascii="Tahoma" w:eastAsia="Times New Roman" w:hAnsi="Tahoma" w:cs="Tahoma"/>
          <w:b/>
          <w:sz w:val="26"/>
          <w:szCs w:val="26"/>
          <w:lang w:val="en-GB"/>
        </w:rPr>
      </w:pPr>
    </w:p>
    <w:p w:rsidR="00095CCE" w:rsidRPr="00F13A42" w:rsidRDefault="00F13A42" w:rsidP="00F13A42">
      <w:pPr>
        <w:pStyle w:val="ListParagraph"/>
        <w:numPr>
          <w:ilvl w:val="0"/>
          <w:numId w:val="1"/>
        </w:numPr>
        <w:tabs>
          <w:tab w:val="clear" w:pos="1080"/>
          <w:tab w:val="num" w:pos="450"/>
        </w:tabs>
        <w:spacing w:after="0" w:line="240" w:lineRule="auto"/>
        <w:ind w:left="450" w:hanging="450"/>
        <w:jc w:val="both"/>
        <w:rPr>
          <w:rFonts w:ascii="Tahoma" w:eastAsia="Times New Roman" w:hAnsi="Tahoma" w:cs="Tahoma"/>
          <w:b/>
          <w:sz w:val="26"/>
          <w:szCs w:val="26"/>
          <w:lang w:val="en-GB"/>
        </w:rPr>
      </w:pPr>
      <w:r w:rsidRPr="00F13A42">
        <w:rPr>
          <w:rFonts w:ascii="Tahoma" w:eastAsia="Times New Roman" w:hAnsi="Tahoma" w:cs="Tahoma"/>
          <w:b/>
          <w:sz w:val="24"/>
          <w:szCs w:val="24"/>
          <w:lang w:val="en-GB"/>
        </w:rPr>
        <w:t>REPORT OF THE COMMITTEE ON ACCOUNTS ON THE OVERSIGHT ACTIVITY TO LAKE VICTORIA BASIN COMMISSION (LVBC) TO ASSESS THE STATUS OF IMPLEMENTATION OF THE ASSEMBLY RECOMMENDATIONS ON THE EAC AUDITED ACCOUNTS</w:t>
      </w:r>
    </w:p>
    <w:p w:rsidR="00F13A42" w:rsidRPr="00F13A42" w:rsidRDefault="00F13A42" w:rsidP="00F13A42">
      <w:pPr>
        <w:pStyle w:val="ListParagraph"/>
        <w:tabs>
          <w:tab w:val="num" w:pos="450"/>
        </w:tabs>
        <w:spacing w:after="0" w:line="240" w:lineRule="auto"/>
        <w:ind w:left="450"/>
        <w:jc w:val="both"/>
        <w:rPr>
          <w:rFonts w:ascii="Tahoma" w:eastAsia="Times New Roman" w:hAnsi="Tahoma" w:cs="Tahoma"/>
          <w:b/>
          <w:sz w:val="26"/>
          <w:szCs w:val="26"/>
          <w:lang w:val="en-GB"/>
        </w:rPr>
      </w:pPr>
    </w:p>
    <w:p w:rsidR="00DB2FDF" w:rsidRDefault="00DB2FDF" w:rsidP="00DB2FDF">
      <w:pPr>
        <w:tabs>
          <w:tab w:val="left" w:pos="450"/>
        </w:tabs>
        <w:spacing w:after="0" w:line="240" w:lineRule="auto"/>
        <w:jc w:val="both"/>
        <w:rPr>
          <w:rFonts w:ascii="Tahoma" w:eastAsia="Times New Roman" w:hAnsi="Tahoma" w:cs="Tahoma"/>
          <w:b/>
          <w:sz w:val="26"/>
          <w:szCs w:val="26"/>
          <w:lang w:val="en-GB"/>
        </w:rPr>
      </w:pPr>
      <w:r>
        <w:rPr>
          <w:rFonts w:ascii="Tahoma" w:eastAsia="Times New Roman" w:hAnsi="Tahoma" w:cs="Tahoma"/>
          <w:b/>
          <w:sz w:val="26"/>
          <w:szCs w:val="26"/>
          <w:lang w:val="en-GB"/>
        </w:rPr>
        <w:t>Motion</w:t>
      </w:r>
    </w:p>
    <w:p w:rsidR="00DB2FDF" w:rsidRPr="00522D80" w:rsidRDefault="00DB2FDF" w:rsidP="00DB2FDF">
      <w:pPr>
        <w:tabs>
          <w:tab w:val="left" w:pos="450"/>
        </w:tabs>
        <w:spacing w:after="0" w:line="240" w:lineRule="auto"/>
        <w:jc w:val="both"/>
        <w:rPr>
          <w:rFonts w:ascii="Tahoma" w:eastAsia="Times New Roman" w:hAnsi="Tahoma" w:cs="Tahoma"/>
          <w:b/>
          <w:sz w:val="26"/>
          <w:szCs w:val="26"/>
          <w:lang w:val="en-GB"/>
        </w:rPr>
      </w:pPr>
    </w:p>
    <w:p w:rsidR="00DB2FDF" w:rsidRPr="007B53AF" w:rsidRDefault="00DB2FDF" w:rsidP="00DB2FDF">
      <w:pPr>
        <w:tabs>
          <w:tab w:val="left" w:pos="450"/>
        </w:tabs>
        <w:spacing w:after="0" w:line="240" w:lineRule="auto"/>
        <w:contextualSpacing/>
        <w:jc w:val="both"/>
        <w:rPr>
          <w:rFonts w:ascii="Tahoma" w:eastAsia="Times New Roman" w:hAnsi="Tahoma" w:cs="Tahoma"/>
          <w:bCs/>
          <w:sz w:val="26"/>
          <w:szCs w:val="26"/>
        </w:rPr>
      </w:pPr>
      <w:r w:rsidRPr="007B53AF">
        <w:rPr>
          <w:rFonts w:ascii="Tahoma" w:eastAsia="Calibri" w:hAnsi="Tahoma" w:cs="Tahoma"/>
          <w:b/>
          <w:sz w:val="26"/>
          <w:szCs w:val="26"/>
        </w:rPr>
        <w:t>“THAT,</w:t>
      </w:r>
      <w:r w:rsidRPr="007B53AF">
        <w:rPr>
          <w:rFonts w:ascii="Tahoma" w:eastAsia="Times New Roman" w:hAnsi="Tahoma" w:cs="Tahoma"/>
          <w:bCs/>
          <w:sz w:val="26"/>
          <w:szCs w:val="26"/>
        </w:rPr>
        <w:t xml:space="preserve"> the </w:t>
      </w:r>
      <w:r w:rsidR="00F13A42" w:rsidRPr="00DB2FDF">
        <w:rPr>
          <w:rFonts w:ascii="Tahoma" w:eastAsia="Times New Roman" w:hAnsi="Tahoma" w:cs="Tahoma"/>
          <w:sz w:val="24"/>
          <w:szCs w:val="24"/>
          <w:lang w:val="en-GB"/>
        </w:rPr>
        <w:t xml:space="preserve">Report of the Committee </w:t>
      </w:r>
      <w:r w:rsidR="00F13A42">
        <w:rPr>
          <w:rFonts w:ascii="Tahoma" w:eastAsia="Times New Roman" w:hAnsi="Tahoma" w:cs="Tahoma"/>
          <w:sz w:val="24"/>
          <w:szCs w:val="24"/>
          <w:lang w:val="en-GB"/>
        </w:rPr>
        <w:t xml:space="preserve">on Accounts on the oversight activity to Lake Victoria Basin Commission (LVBC) to assess the status of implementation of the Assembly recommendations on the EAC Audited Accounts </w:t>
      </w:r>
      <w:r w:rsidRPr="007B53AF">
        <w:rPr>
          <w:rFonts w:ascii="Tahoma" w:eastAsia="Times New Roman" w:hAnsi="Tahoma" w:cs="Tahoma"/>
          <w:bCs/>
          <w:sz w:val="26"/>
          <w:szCs w:val="26"/>
        </w:rPr>
        <w:t>be adopted”.</w:t>
      </w:r>
    </w:p>
    <w:p w:rsidR="00DB2FDF" w:rsidRPr="007B53AF" w:rsidRDefault="00DB2FDF" w:rsidP="00DB2FDF">
      <w:pPr>
        <w:tabs>
          <w:tab w:val="left" w:pos="450"/>
        </w:tabs>
        <w:spacing w:after="0" w:line="240" w:lineRule="auto"/>
        <w:contextualSpacing/>
        <w:jc w:val="both"/>
        <w:rPr>
          <w:rFonts w:ascii="Tahoma" w:eastAsia="Times New Roman" w:hAnsi="Tahoma" w:cs="Tahoma"/>
          <w:bCs/>
          <w:sz w:val="26"/>
          <w:szCs w:val="26"/>
        </w:rPr>
      </w:pPr>
    </w:p>
    <w:p w:rsidR="00DB2FDF" w:rsidRPr="00095CCE" w:rsidRDefault="00DB2FDF" w:rsidP="00095CCE">
      <w:pPr>
        <w:tabs>
          <w:tab w:val="left" w:pos="450"/>
        </w:tabs>
        <w:spacing w:after="0" w:line="240" w:lineRule="auto"/>
        <w:jc w:val="center"/>
        <w:rPr>
          <w:rFonts w:ascii="Tahoma" w:eastAsia="Times New Roman" w:hAnsi="Tahoma" w:cs="Tahoma"/>
          <w:b/>
          <w:bCs/>
          <w:sz w:val="26"/>
          <w:szCs w:val="26"/>
        </w:rPr>
      </w:pPr>
      <w:r w:rsidRPr="00095CCE">
        <w:rPr>
          <w:rFonts w:ascii="Tahoma" w:eastAsia="Times New Roman" w:hAnsi="Tahoma" w:cs="Tahoma"/>
          <w:b/>
          <w:bCs/>
          <w:sz w:val="26"/>
          <w:szCs w:val="26"/>
        </w:rPr>
        <w:t xml:space="preserve">(Chairperson, Committee on </w:t>
      </w:r>
      <w:r w:rsidR="00095CCE" w:rsidRPr="00095CCE">
        <w:rPr>
          <w:rFonts w:ascii="Tahoma" w:eastAsia="Times New Roman" w:hAnsi="Tahoma" w:cs="Tahoma"/>
          <w:b/>
          <w:bCs/>
          <w:sz w:val="26"/>
          <w:szCs w:val="26"/>
        </w:rPr>
        <w:t>Accounts</w:t>
      </w:r>
      <w:r w:rsidRPr="00095CCE">
        <w:rPr>
          <w:rFonts w:ascii="Tahoma" w:eastAsia="Times New Roman" w:hAnsi="Tahoma" w:cs="Tahoma"/>
          <w:b/>
          <w:bCs/>
          <w:sz w:val="26"/>
          <w:szCs w:val="26"/>
        </w:rPr>
        <w:t>)</w:t>
      </w:r>
    </w:p>
    <w:p w:rsidR="00DB2FDF" w:rsidRDefault="00DB2FDF" w:rsidP="00DB2FDF">
      <w:pPr>
        <w:tabs>
          <w:tab w:val="left" w:pos="450"/>
        </w:tabs>
        <w:spacing w:after="0" w:line="240" w:lineRule="auto"/>
        <w:ind w:left="720"/>
        <w:jc w:val="both"/>
        <w:rPr>
          <w:rFonts w:ascii="Tahoma" w:eastAsia="Times New Roman" w:hAnsi="Tahoma" w:cs="Tahoma"/>
          <w:b/>
          <w:bCs/>
          <w:sz w:val="26"/>
          <w:szCs w:val="26"/>
        </w:rPr>
      </w:pPr>
    </w:p>
    <w:p w:rsidR="00DB2FDF" w:rsidRPr="00522D80" w:rsidRDefault="00DB2FDF" w:rsidP="00DB2FDF">
      <w:pPr>
        <w:pStyle w:val="ListParagraph"/>
        <w:tabs>
          <w:tab w:val="left" w:pos="450"/>
        </w:tabs>
        <w:spacing w:after="0" w:line="240" w:lineRule="auto"/>
        <w:jc w:val="both"/>
        <w:rPr>
          <w:rFonts w:ascii="Tahoma" w:eastAsia="Times New Roman" w:hAnsi="Tahoma" w:cs="Tahoma"/>
          <w:b/>
          <w:sz w:val="24"/>
          <w:szCs w:val="24"/>
          <w:lang w:val="en-GB"/>
        </w:rPr>
      </w:pPr>
    </w:p>
    <w:p w:rsidR="00DB2FDF" w:rsidRPr="00095CCE" w:rsidRDefault="00095CCE" w:rsidP="00095CCE">
      <w:pPr>
        <w:pStyle w:val="ListParagraph"/>
        <w:numPr>
          <w:ilvl w:val="0"/>
          <w:numId w:val="1"/>
        </w:numPr>
        <w:tabs>
          <w:tab w:val="clear" w:pos="1080"/>
          <w:tab w:val="left" w:pos="450"/>
        </w:tabs>
        <w:spacing w:after="0" w:line="240" w:lineRule="auto"/>
        <w:ind w:left="450" w:hanging="450"/>
        <w:jc w:val="both"/>
        <w:rPr>
          <w:rFonts w:ascii="Tahoma" w:eastAsia="Times New Roman" w:hAnsi="Tahoma" w:cs="Tahoma"/>
          <w:b/>
          <w:sz w:val="24"/>
          <w:szCs w:val="24"/>
          <w:lang w:val="en-GB"/>
        </w:rPr>
      </w:pPr>
      <w:r w:rsidRPr="00095CCE">
        <w:rPr>
          <w:rFonts w:ascii="Tahoma" w:eastAsia="Times New Roman" w:hAnsi="Tahoma" w:cs="Tahoma"/>
          <w:b/>
          <w:sz w:val="24"/>
          <w:szCs w:val="24"/>
          <w:lang w:val="en-GB"/>
        </w:rPr>
        <w:lastRenderedPageBreak/>
        <w:t>REPORT OF THE COMMITTEE ON AGRICULTURE, TOURISM AND NATURAL RESOURCES ON THE PERFORMANCE OF THE TOURISM SECTOR IN THE REGION</w:t>
      </w:r>
    </w:p>
    <w:p w:rsidR="00DB2FDF" w:rsidRDefault="00DB2FDF" w:rsidP="00DB2FDF">
      <w:pPr>
        <w:tabs>
          <w:tab w:val="left" w:pos="1080"/>
        </w:tabs>
        <w:spacing w:after="0" w:line="240" w:lineRule="auto"/>
        <w:jc w:val="both"/>
        <w:rPr>
          <w:rFonts w:ascii="Tahoma" w:eastAsia="Calibri" w:hAnsi="Tahoma" w:cs="Tahoma"/>
          <w:b/>
          <w:sz w:val="24"/>
          <w:szCs w:val="24"/>
        </w:rPr>
      </w:pPr>
    </w:p>
    <w:p w:rsidR="00DB2FDF" w:rsidRPr="00522D80" w:rsidRDefault="00DB2FDF" w:rsidP="00DB2FDF">
      <w:pPr>
        <w:tabs>
          <w:tab w:val="left" w:pos="1080"/>
        </w:tabs>
        <w:spacing w:after="0" w:line="240" w:lineRule="auto"/>
        <w:jc w:val="both"/>
        <w:rPr>
          <w:rFonts w:ascii="Tahoma" w:eastAsia="Calibri" w:hAnsi="Tahoma" w:cs="Tahoma"/>
          <w:b/>
          <w:sz w:val="24"/>
          <w:szCs w:val="24"/>
        </w:rPr>
      </w:pPr>
      <w:r w:rsidRPr="00522D80">
        <w:rPr>
          <w:rFonts w:ascii="Tahoma" w:eastAsia="Calibri" w:hAnsi="Tahoma" w:cs="Tahoma"/>
          <w:b/>
          <w:sz w:val="24"/>
          <w:szCs w:val="24"/>
        </w:rPr>
        <w:t>Motion</w:t>
      </w:r>
    </w:p>
    <w:p w:rsidR="00DB2FDF" w:rsidRPr="00522D80" w:rsidRDefault="00DB2FDF" w:rsidP="00DB2FDF">
      <w:pPr>
        <w:tabs>
          <w:tab w:val="left" w:pos="1080"/>
        </w:tabs>
        <w:spacing w:after="0" w:line="240" w:lineRule="auto"/>
        <w:jc w:val="both"/>
        <w:rPr>
          <w:rFonts w:ascii="Tahoma" w:eastAsia="Calibri" w:hAnsi="Tahoma" w:cs="Tahoma"/>
          <w:b/>
          <w:sz w:val="24"/>
          <w:szCs w:val="24"/>
        </w:rPr>
      </w:pPr>
    </w:p>
    <w:p w:rsidR="00DB2FDF" w:rsidRPr="00522D80" w:rsidRDefault="00DB2FDF" w:rsidP="00DB2FDF">
      <w:pPr>
        <w:tabs>
          <w:tab w:val="left" w:pos="1080"/>
        </w:tabs>
        <w:spacing w:after="0" w:line="240" w:lineRule="auto"/>
        <w:jc w:val="both"/>
        <w:rPr>
          <w:rFonts w:ascii="Tahoma" w:eastAsia="Times New Roman" w:hAnsi="Tahoma" w:cs="Tahoma"/>
          <w:sz w:val="24"/>
          <w:szCs w:val="24"/>
          <w:lang w:val="en-GB"/>
        </w:rPr>
      </w:pPr>
      <w:r w:rsidRPr="00522D80">
        <w:rPr>
          <w:rFonts w:ascii="Tahoma" w:eastAsia="Calibri" w:hAnsi="Tahoma" w:cs="Tahoma"/>
          <w:b/>
          <w:sz w:val="24"/>
          <w:szCs w:val="24"/>
        </w:rPr>
        <w:t>“THAT,</w:t>
      </w:r>
      <w:r w:rsidRPr="00522D80">
        <w:rPr>
          <w:rFonts w:ascii="Tahoma" w:eastAsia="Times New Roman" w:hAnsi="Tahoma" w:cs="Tahoma"/>
          <w:bCs/>
          <w:sz w:val="24"/>
          <w:szCs w:val="24"/>
        </w:rPr>
        <w:t xml:space="preserve"> the </w:t>
      </w:r>
      <w:r w:rsidRPr="00522D80">
        <w:rPr>
          <w:rFonts w:ascii="Tahoma" w:eastAsia="Times New Roman" w:hAnsi="Tahoma" w:cs="Tahoma"/>
          <w:sz w:val="24"/>
          <w:szCs w:val="24"/>
          <w:lang w:val="en-GB"/>
        </w:rPr>
        <w:t xml:space="preserve">Report of the Committee on </w:t>
      </w:r>
      <w:r w:rsidR="00095CCE">
        <w:rPr>
          <w:rFonts w:ascii="Tahoma" w:eastAsia="Times New Roman" w:hAnsi="Tahoma" w:cs="Tahoma"/>
          <w:sz w:val="24"/>
          <w:szCs w:val="24"/>
          <w:lang w:val="en-GB"/>
        </w:rPr>
        <w:t>Agriculture, Tourism and Natural Resources on the performance of the Tourism Sector in the region</w:t>
      </w:r>
      <w:r w:rsidRPr="00522D80">
        <w:rPr>
          <w:rFonts w:ascii="Tahoma" w:eastAsia="Times New Roman" w:hAnsi="Tahoma" w:cs="Tahoma"/>
          <w:bCs/>
          <w:sz w:val="24"/>
          <w:szCs w:val="24"/>
        </w:rPr>
        <w:t xml:space="preserve"> be adopted”.</w:t>
      </w:r>
    </w:p>
    <w:p w:rsidR="00DB2FDF" w:rsidRPr="00522D80" w:rsidRDefault="00DB2FDF" w:rsidP="00DB2FDF">
      <w:pPr>
        <w:tabs>
          <w:tab w:val="left" w:pos="450"/>
        </w:tabs>
        <w:spacing w:after="0" w:line="240" w:lineRule="auto"/>
        <w:contextualSpacing/>
        <w:jc w:val="both"/>
        <w:rPr>
          <w:rFonts w:ascii="Tahoma" w:eastAsia="Times New Roman" w:hAnsi="Tahoma" w:cs="Tahoma"/>
          <w:bCs/>
          <w:sz w:val="24"/>
          <w:szCs w:val="24"/>
        </w:rPr>
      </w:pPr>
    </w:p>
    <w:p w:rsidR="00DB2FDF" w:rsidRDefault="00DB2FDF" w:rsidP="00DB2FDF">
      <w:pPr>
        <w:tabs>
          <w:tab w:val="left" w:pos="450"/>
        </w:tabs>
        <w:spacing w:after="0" w:line="240" w:lineRule="auto"/>
        <w:contextualSpacing/>
        <w:jc w:val="center"/>
        <w:rPr>
          <w:rFonts w:ascii="Tahoma" w:eastAsia="Times New Roman" w:hAnsi="Tahoma" w:cs="Tahoma"/>
          <w:b/>
          <w:bCs/>
          <w:sz w:val="24"/>
          <w:szCs w:val="24"/>
        </w:rPr>
      </w:pPr>
      <w:r w:rsidRPr="00522D80">
        <w:rPr>
          <w:rFonts w:ascii="Tahoma" w:eastAsia="Times New Roman" w:hAnsi="Tahoma" w:cs="Tahoma"/>
          <w:b/>
          <w:bCs/>
          <w:sz w:val="24"/>
          <w:szCs w:val="24"/>
        </w:rPr>
        <w:t xml:space="preserve">(Chairperson, Committee on </w:t>
      </w:r>
      <w:r w:rsidR="00095CCE">
        <w:rPr>
          <w:rFonts w:ascii="Tahoma" w:eastAsia="Times New Roman" w:hAnsi="Tahoma" w:cs="Tahoma"/>
          <w:b/>
          <w:bCs/>
          <w:sz w:val="24"/>
          <w:szCs w:val="24"/>
        </w:rPr>
        <w:t>Agriculture, Tourism and Natural Resources</w:t>
      </w:r>
      <w:r w:rsidRPr="00522D80">
        <w:rPr>
          <w:rFonts w:ascii="Tahoma" w:eastAsia="Times New Roman" w:hAnsi="Tahoma" w:cs="Tahoma"/>
          <w:b/>
          <w:bCs/>
          <w:sz w:val="24"/>
          <w:szCs w:val="24"/>
        </w:rPr>
        <w:t>)</w:t>
      </w:r>
    </w:p>
    <w:p w:rsidR="00095CCE" w:rsidRDefault="00095CCE" w:rsidP="00095CCE">
      <w:pPr>
        <w:tabs>
          <w:tab w:val="left" w:pos="450"/>
        </w:tabs>
        <w:spacing w:after="0" w:line="240" w:lineRule="auto"/>
        <w:contextualSpacing/>
        <w:rPr>
          <w:rFonts w:ascii="Tahoma" w:eastAsia="Times New Roman" w:hAnsi="Tahoma" w:cs="Tahoma"/>
          <w:b/>
          <w:bCs/>
          <w:sz w:val="24"/>
          <w:szCs w:val="24"/>
        </w:rPr>
      </w:pPr>
    </w:p>
    <w:p w:rsidR="00095CCE" w:rsidRPr="00095CCE" w:rsidRDefault="00095CCE" w:rsidP="00095CCE">
      <w:pPr>
        <w:pStyle w:val="ListParagraph"/>
        <w:numPr>
          <w:ilvl w:val="0"/>
          <w:numId w:val="1"/>
        </w:numPr>
        <w:tabs>
          <w:tab w:val="clear" w:pos="1080"/>
          <w:tab w:val="num" w:pos="450"/>
        </w:tabs>
        <w:spacing w:after="0" w:line="240" w:lineRule="auto"/>
        <w:ind w:left="450" w:hanging="450"/>
        <w:jc w:val="both"/>
        <w:rPr>
          <w:rFonts w:ascii="Tahoma" w:eastAsia="Times New Roman" w:hAnsi="Tahoma" w:cs="Tahoma"/>
          <w:b/>
          <w:sz w:val="24"/>
          <w:szCs w:val="24"/>
          <w:lang w:val="en-GB"/>
        </w:rPr>
      </w:pPr>
      <w:r w:rsidRPr="00095CCE">
        <w:rPr>
          <w:rFonts w:ascii="Tahoma" w:eastAsia="Times New Roman" w:hAnsi="Tahoma" w:cs="Tahoma"/>
          <w:b/>
          <w:sz w:val="24"/>
          <w:szCs w:val="24"/>
          <w:lang w:val="en-GB"/>
        </w:rPr>
        <w:t>REPORT OF THE COMMITTEE ON GENERAL PURPOSE ON THE OVERSIGHT ACTIVITY TO ASSESS THE LEVEL OF PREPAREDNESS OF PARTNER STATES IN THE MANAGEMENT OF EBOLA AND DENGUE FEVER EPIDEMICS</w:t>
      </w:r>
    </w:p>
    <w:p w:rsidR="00095CCE" w:rsidRDefault="00095CCE" w:rsidP="00095CCE">
      <w:pPr>
        <w:tabs>
          <w:tab w:val="left" w:pos="1080"/>
        </w:tabs>
        <w:spacing w:after="0" w:line="240" w:lineRule="auto"/>
        <w:jc w:val="both"/>
        <w:rPr>
          <w:rFonts w:ascii="Tahoma" w:eastAsia="Calibri" w:hAnsi="Tahoma" w:cs="Tahoma"/>
          <w:b/>
          <w:sz w:val="24"/>
          <w:szCs w:val="24"/>
        </w:rPr>
      </w:pPr>
    </w:p>
    <w:p w:rsidR="00095CCE" w:rsidRPr="00522D80" w:rsidRDefault="00095CCE" w:rsidP="00095CCE">
      <w:pPr>
        <w:tabs>
          <w:tab w:val="left" w:pos="1080"/>
        </w:tabs>
        <w:spacing w:after="0" w:line="240" w:lineRule="auto"/>
        <w:jc w:val="both"/>
        <w:rPr>
          <w:rFonts w:ascii="Tahoma" w:eastAsia="Calibri" w:hAnsi="Tahoma" w:cs="Tahoma"/>
          <w:b/>
          <w:sz w:val="24"/>
          <w:szCs w:val="24"/>
        </w:rPr>
      </w:pPr>
      <w:r w:rsidRPr="00522D80">
        <w:rPr>
          <w:rFonts w:ascii="Tahoma" w:eastAsia="Calibri" w:hAnsi="Tahoma" w:cs="Tahoma"/>
          <w:b/>
          <w:sz w:val="24"/>
          <w:szCs w:val="24"/>
        </w:rPr>
        <w:t>Motion</w:t>
      </w:r>
    </w:p>
    <w:p w:rsidR="00095CCE" w:rsidRPr="00522D80" w:rsidRDefault="00095CCE" w:rsidP="00095CCE">
      <w:pPr>
        <w:tabs>
          <w:tab w:val="left" w:pos="1080"/>
        </w:tabs>
        <w:spacing w:after="0" w:line="240" w:lineRule="auto"/>
        <w:jc w:val="both"/>
        <w:rPr>
          <w:rFonts w:ascii="Tahoma" w:eastAsia="Calibri" w:hAnsi="Tahoma" w:cs="Tahoma"/>
          <w:b/>
          <w:sz w:val="24"/>
          <w:szCs w:val="24"/>
        </w:rPr>
      </w:pPr>
    </w:p>
    <w:p w:rsidR="00095CCE" w:rsidRPr="000E64C4" w:rsidRDefault="00095CCE" w:rsidP="000E64C4">
      <w:pPr>
        <w:tabs>
          <w:tab w:val="left" w:pos="1080"/>
        </w:tabs>
        <w:spacing w:after="0" w:line="240" w:lineRule="auto"/>
        <w:jc w:val="both"/>
        <w:rPr>
          <w:rFonts w:ascii="Tahoma" w:eastAsia="Times New Roman" w:hAnsi="Tahoma" w:cs="Tahoma"/>
          <w:sz w:val="24"/>
          <w:szCs w:val="24"/>
          <w:lang w:val="en-GB"/>
        </w:rPr>
      </w:pPr>
      <w:r w:rsidRPr="00522D80">
        <w:rPr>
          <w:rFonts w:ascii="Tahoma" w:eastAsia="Calibri" w:hAnsi="Tahoma" w:cs="Tahoma"/>
          <w:b/>
          <w:sz w:val="24"/>
          <w:szCs w:val="24"/>
        </w:rPr>
        <w:t>“THAT,</w:t>
      </w:r>
      <w:r w:rsidRPr="00522D80">
        <w:rPr>
          <w:rFonts w:ascii="Tahoma" w:eastAsia="Times New Roman" w:hAnsi="Tahoma" w:cs="Tahoma"/>
          <w:bCs/>
          <w:sz w:val="24"/>
          <w:szCs w:val="24"/>
        </w:rPr>
        <w:t xml:space="preserve"> the </w:t>
      </w:r>
      <w:r w:rsidRPr="00522D80">
        <w:rPr>
          <w:rFonts w:ascii="Tahoma" w:eastAsia="Times New Roman" w:hAnsi="Tahoma" w:cs="Tahoma"/>
          <w:sz w:val="24"/>
          <w:szCs w:val="24"/>
          <w:lang w:val="en-GB"/>
        </w:rPr>
        <w:t xml:space="preserve">Report of the Committee on </w:t>
      </w:r>
      <w:r>
        <w:rPr>
          <w:rFonts w:ascii="Tahoma" w:eastAsia="Times New Roman" w:hAnsi="Tahoma" w:cs="Tahoma"/>
          <w:sz w:val="24"/>
          <w:szCs w:val="24"/>
          <w:lang w:val="en-GB"/>
        </w:rPr>
        <w:t>General Purpose on the oversight activity to assess the level of preparedness of Partner States in the management of Ebola and Dengue Fever Epidemics</w:t>
      </w:r>
      <w:r w:rsidRPr="00522D80">
        <w:rPr>
          <w:rFonts w:ascii="Tahoma" w:eastAsia="Times New Roman" w:hAnsi="Tahoma" w:cs="Tahoma"/>
          <w:bCs/>
          <w:sz w:val="24"/>
          <w:szCs w:val="24"/>
        </w:rPr>
        <w:t xml:space="preserve"> be adopted”.</w:t>
      </w:r>
    </w:p>
    <w:p w:rsidR="00095CCE" w:rsidRDefault="00095CCE" w:rsidP="00F13A42">
      <w:pPr>
        <w:tabs>
          <w:tab w:val="left" w:pos="450"/>
        </w:tabs>
        <w:spacing w:after="0" w:line="240" w:lineRule="auto"/>
        <w:contextualSpacing/>
        <w:jc w:val="center"/>
        <w:rPr>
          <w:rFonts w:ascii="Tahoma" w:eastAsia="Times New Roman" w:hAnsi="Tahoma" w:cs="Tahoma"/>
          <w:b/>
          <w:bCs/>
          <w:sz w:val="24"/>
          <w:szCs w:val="24"/>
        </w:rPr>
      </w:pPr>
      <w:r w:rsidRPr="00522D80">
        <w:rPr>
          <w:rFonts w:ascii="Tahoma" w:eastAsia="Times New Roman" w:hAnsi="Tahoma" w:cs="Tahoma"/>
          <w:b/>
          <w:bCs/>
          <w:sz w:val="24"/>
          <w:szCs w:val="24"/>
        </w:rPr>
        <w:t xml:space="preserve">(Chairperson, Committee on </w:t>
      </w:r>
      <w:r w:rsidR="00B65F58">
        <w:rPr>
          <w:rFonts w:ascii="Tahoma" w:eastAsia="Times New Roman" w:hAnsi="Tahoma" w:cs="Tahoma"/>
          <w:b/>
          <w:bCs/>
          <w:sz w:val="24"/>
          <w:szCs w:val="24"/>
        </w:rPr>
        <w:t>General Purpose</w:t>
      </w:r>
      <w:r w:rsidRPr="00522D80">
        <w:rPr>
          <w:rFonts w:ascii="Tahoma" w:eastAsia="Times New Roman" w:hAnsi="Tahoma" w:cs="Tahoma"/>
          <w:b/>
          <w:bCs/>
          <w:sz w:val="24"/>
          <w:szCs w:val="24"/>
        </w:rPr>
        <w:t>)</w:t>
      </w:r>
    </w:p>
    <w:p w:rsidR="00095CCE" w:rsidRDefault="00095CCE" w:rsidP="000E64C4">
      <w:pPr>
        <w:tabs>
          <w:tab w:val="left" w:pos="450"/>
        </w:tabs>
        <w:spacing w:after="0" w:line="240" w:lineRule="auto"/>
        <w:contextualSpacing/>
        <w:rPr>
          <w:rFonts w:ascii="Tahoma" w:eastAsia="Times New Roman" w:hAnsi="Tahoma" w:cs="Tahoma"/>
          <w:b/>
          <w:bCs/>
          <w:sz w:val="24"/>
          <w:szCs w:val="24"/>
        </w:rPr>
      </w:pPr>
    </w:p>
    <w:p w:rsidR="00F36EB8" w:rsidRDefault="00F36EB8" w:rsidP="007B50B5">
      <w:pPr>
        <w:numPr>
          <w:ilvl w:val="0"/>
          <w:numId w:val="1"/>
        </w:numPr>
        <w:tabs>
          <w:tab w:val="clear" w:pos="1080"/>
          <w:tab w:val="num" w:pos="450"/>
          <w:tab w:val="num" w:pos="630"/>
        </w:tabs>
        <w:spacing w:after="0" w:line="240" w:lineRule="auto"/>
        <w:ind w:left="450" w:hanging="630"/>
        <w:jc w:val="both"/>
        <w:rPr>
          <w:rFonts w:ascii="Tahoma" w:eastAsia="Times New Roman" w:hAnsi="Tahoma" w:cs="Tahoma"/>
          <w:b/>
          <w:bCs/>
          <w:sz w:val="24"/>
          <w:szCs w:val="24"/>
          <w:lang w:val="en-GB"/>
        </w:rPr>
      </w:pPr>
      <w:r>
        <w:rPr>
          <w:rFonts w:ascii="Tahoma" w:eastAsia="Times New Roman" w:hAnsi="Tahoma" w:cs="Tahoma"/>
          <w:b/>
          <w:bCs/>
          <w:sz w:val="24"/>
          <w:szCs w:val="24"/>
          <w:lang w:val="en-GB"/>
        </w:rPr>
        <w:t>MOTION FOR A RESOLUTION O</w:t>
      </w:r>
      <w:r w:rsidR="000E64C4">
        <w:rPr>
          <w:rFonts w:ascii="Tahoma" w:eastAsia="Times New Roman" w:hAnsi="Tahoma" w:cs="Tahoma"/>
          <w:b/>
          <w:bCs/>
          <w:sz w:val="24"/>
          <w:szCs w:val="24"/>
          <w:lang w:val="en-GB"/>
        </w:rPr>
        <w:t>F THE ASSEMBLY COMMEMORATING</w:t>
      </w:r>
      <w:r w:rsidR="000E64C4">
        <w:rPr>
          <w:rFonts w:ascii="Tahoma" w:eastAsia="Times New Roman" w:hAnsi="Tahoma" w:cs="Tahoma"/>
          <w:b/>
          <w:bCs/>
          <w:sz w:val="24"/>
          <w:szCs w:val="24"/>
          <w:lang w:val="en-GB"/>
        </w:rPr>
        <w:br/>
      </w:r>
      <w:r>
        <w:rPr>
          <w:rFonts w:ascii="Tahoma" w:eastAsia="Times New Roman" w:hAnsi="Tahoma" w:cs="Tahoma"/>
          <w:b/>
          <w:bCs/>
          <w:sz w:val="24"/>
          <w:szCs w:val="24"/>
          <w:lang w:val="en-GB"/>
        </w:rPr>
        <w:t>20 YEARS OF THE EAST AFRICAN COMMUNITY</w:t>
      </w:r>
    </w:p>
    <w:p w:rsidR="00F36EB8" w:rsidRPr="00F36EB8" w:rsidRDefault="00F36EB8" w:rsidP="000E64C4">
      <w:pPr>
        <w:tabs>
          <w:tab w:val="num" w:pos="1080"/>
        </w:tabs>
        <w:spacing w:after="0" w:line="240" w:lineRule="auto"/>
        <w:jc w:val="both"/>
        <w:rPr>
          <w:rFonts w:ascii="Tahoma" w:eastAsia="Times New Roman" w:hAnsi="Tahoma" w:cs="Tahoma"/>
          <w:b/>
          <w:bCs/>
          <w:sz w:val="24"/>
          <w:szCs w:val="24"/>
          <w:lang w:val="en-GB"/>
        </w:rPr>
      </w:pPr>
    </w:p>
    <w:p w:rsidR="00F36EB8" w:rsidRPr="00F36EB8" w:rsidRDefault="00F36EB8" w:rsidP="00F36EB8">
      <w:pPr>
        <w:pStyle w:val="ListParagraph"/>
        <w:spacing w:line="240" w:lineRule="auto"/>
        <w:ind w:left="0"/>
        <w:rPr>
          <w:rFonts w:ascii="Tahoma" w:eastAsia="Times New Roman" w:hAnsi="Tahoma" w:cs="Tahoma"/>
          <w:b/>
          <w:sz w:val="24"/>
          <w:szCs w:val="24"/>
        </w:rPr>
      </w:pPr>
      <w:bookmarkStart w:id="1" w:name="_Hlk20908206"/>
      <w:r w:rsidRPr="00F36EB8">
        <w:rPr>
          <w:rFonts w:ascii="Tahoma" w:eastAsia="Times New Roman" w:hAnsi="Tahoma" w:cs="Tahoma"/>
          <w:b/>
          <w:sz w:val="24"/>
          <w:szCs w:val="24"/>
        </w:rPr>
        <w:t>M</w:t>
      </w:r>
      <w:r w:rsidR="000E64C4">
        <w:rPr>
          <w:rFonts w:ascii="Tahoma" w:eastAsia="Times New Roman" w:hAnsi="Tahoma" w:cs="Tahoma"/>
          <w:b/>
          <w:sz w:val="24"/>
          <w:szCs w:val="24"/>
        </w:rPr>
        <w:t>otion</w:t>
      </w:r>
    </w:p>
    <w:p w:rsidR="00F36EB8" w:rsidRDefault="00F36EB8" w:rsidP="000E64C4">
      <w:pPr>
        <w:tabs>
          <w:tab w:val="num" w:pos="1080"/>
        </w:tabs>
        <w:spacing w:after="0" w:line="240" w:lineRule="auto"/>
        <w:ind w:left="720" w:hanging="720"/>
        <w:jc w:val="both"/>
        <w:rPr>
          <w:rFonts w:ascii="Tahoma" w:eastAsia="Times New Roman" w:hAnsi="Tahoma" w:cs="Tahoma"/>
          <w:sz w:val="24"/>
          <w:szCs w:val="24"/>
        </w:rPr>
      </w:pPr>
      <w:r w:rsidRPr="00F36EB8">
        <w:rPr>
          <w:rFonts w:ascii="Tahoma" w:eastAsia="Times New Roman" w:hAnsi="Tahoma" w:cs="Tahoma"/>
          <w:b/>
          <w:sz w:val="24"/>
          <w:szCs w:val="24"/>
        </w:rPr>
        <w:t xml:space="preserve">“THAT, </w:t>
      </w:r>
      <w:r w:rsidRPr="00F36EB8">
        <w:rPr>
          <w:rFonts w:ascii="Tahoma" w:eastAsia="Times New Roman" w:hAnsi="Tahoma" w:cs="Tahoma"/>
          <w:sz w:val="24"/>
          <w:szCs w:val="24"/>
        </w:rPr>
        <w:t>This Assembly do resolve to</w:t>
      </w:r>
      <w:r>
        <w:rPr>
          <w:rFonts w:ascii="Tahoma" w:eastAsia="Times New Roman" w:hAnsi="Tahoma" w:cs="Tahoma"/>
          <w:sz w:val="24"/>
          <w:szCs w:val="24"/>
        </w:rPr>
        <w:t xml:space="preserve"> </w:t>
      </w:r>
      <w:bookmarkEnd w:id="1"/>
      <w:r>
        <w:rPr>
          <w:rFonts w:ascii="Tahoma" w:eastAsia="Times New Roman" w:hAnsi="Tahoma" w:cs="Tahoma"/>
          <w:sz w:val="24"/>
          <w:szCs w:val="24"/>
        </w:rPr>
        <w:t>commemorate 20 years of the East African Community.”</w:t>
      </w:r>
    </w:p>
    <w:p w:rsidR="000E64C4" w:rsidRDefault="000E64C4" w:rsidP="000E64C4">
      <w:pPr>
        <w:tabs>
          <w:tab w:val="num" w:pos="1080"/>
        </w:tabs>
        <w:spacing w:after="0" w:line="240" w:lineRule="auto"/>
        <w:ind w:left="720" w:hanging="720"/>
        <w:jc w:val="both"/>
        <w:rPr>
          <w:rFonts w:ascii="Tahoma" w:eastAsia="Times New Roman" w:hAnsi="Tahoma" w:cs="Tahoma"/>
          <w:sz w:val="24"/>
          <w:szCs w:val="24"/>
        </w:rPr>
      </w:pPr>
    </w:p>
    <w:p w:rsidR="007B50B5" w:rsidRDefault="00F36EB8" w:rsidP="00312A60">
      <w:pPr>
        <w:tabs>
          <w:tab w:val="num" w:pos="1080"/>
        </w:tabs>
        <w:spacing w:after="0" w:line="240" w:lineRule="auto"/>
        <w:ind w:left="720"/>
        <w:jc w:val="center"/>
        <w:rPr>
          <w:rFonts w:ascii="Tahoma" w:eastAsia="Times New Roman" w:hAnsi="Tahoma" w:cs="Tahoma"/>
          <w:b/>
          <w:bCs/>
          <w:sz w:val="24"/>
          <w:szCs w:val="24"/>
        </w:rPr>
      </w:pPr>
      <w:r w:rsidRPr="00F36EB8">
        <w:rPr>
          <w:rFonts w:ascii="Tahoma" w:eastAsia="Times New Roman" w:hAnsi="Tahoma" w:cs="Tahoma"/>
          <w:b/>
          <w:bCs/>
          <w:sz w:val="24"/>
          <w:szCs w:val="24"/>
        </w:rPr>
        <w:t>(Hon. Mathias Kasamba)</w:t>
      </w:r>
    </w:p>
    <w:p w:rsidR="00F36EB8" w:rsidRDefault="00F36EB8" w:rsidP="00F36EB8">
      <w:pPr>
        <w:tabs>
          <w:tab w:val="num" w:pos="1080"/>
        </w:tabs>
        <w:spacing w:after="0" w:line="240" w:lineRule="auto"/>
        <w:ind w:left="720"/>
        <w:jc w:val="both"/>
        <w:rPr>
          <w:rFonts w:ascii="Tahoma" w:eastAsia="Times New Roman" w:hAnsi="Tahoma" w:cs="Tahoma"/>
          <w:b/>
          <w:bCs/>
          <w:sz w:val="24"/>
          <w:szCs w:val="24"/>
          <w:lang w:val="en-GB"/>
        </w:rPr>
      </w:pPr>
    </w:p>
    <w:p w:rsidR="00F36EB8" w:rsidRDefault="00F36EB8" w:rsidP="007B50B5">
      <w:pPr>
        <w:numPr>
          <w:ilvl w:val="0"/>
          <w:numId w:val="1"/>
        </w:numPr>
        <w:tabs>
          <w:tab w:val="clear" w:pos="1080"/>
          <w:tab w:val="num" w:pos="450"/>
          <w:tab w:val="num" w:pos="630"/>
        </w:tabs>
        <w:spacing w:after="0" w:line="240" w:lineRule="auto"/>
        <w:ind w:left="450" w:hanging="630"/>
        <w:jc w:val="both"/>
        <w:rPr>
          <w:rFonts w:ascii="Tahoma" w:eastAsia="Times New Roman" w:hAnsi="Tahoma" w:cs="Tahoma"/>
          <w:b/>
          <w:bCs/>
          <w:sz w:val="24"/>
          <w:szCs w:val="24"/>
          <w:lang w:val="en-GB"/>
        </w:rPr>
      </w:pPr>
      <w:r>
        <w:rPr>
          <w:rFonts w:ascii="Tahoma" w:eastAsia="Times New Roman" w:hAnsi="Tahoma" w:cs="Tahoma"/>
          <w:b/>
          <w:bCs/>
          <w:sz w:val="24"/>
          <w:szCs w:val="24"/>
          <w:lang w:val="en-GB"/>
        </w:rPr>
        <w:t xml:space="preserve">MOTION FOR A RESOLUTION OF THE ASSEMBLY </w:t>
      </w:r>
      <w:bookmarkStart w:id="2" w:name="_Hlk20907658"/>
      <w:r>
        <w:rPr>
          <w:rFonts w:ascii="Tahoma" w:eastAsia="Times New Roman" w:hAnsi="Tahoma" w:cs="Tahoma"/>
          <w:b/>
          <w:bCs/>
          <w:sz w:val="24"/>
          <w:szCs w:val="24"/>
          <w:lang w:val="en-GB"/>
        </w:rPr>
        <w:t xml:space="preserve">TO </w:t>
      </w:r>
      <w:bookmarkStart w:id="3" w:name="_Hlk20907678"/>
      <w:r>
        <w:rPr>
          <w:rFonts w:ascii="Tahoma" w:eastAsia="Times New Roman" w:hAnsi="Tahoma" w:cs="Tahoma"/>
          <w:b/>
          <w:bCs/>
          <w:sz w:val="24"/>
          <w:szCs w:val="24"/>
          <w:lang w:val="en-GB"/>
        </w:rPr>
        <w:t xml:space="preserve">URGE THE COUNCIL OF MINISTERS TO PRODUCE A COMPREHENSIVE REPORT TO THE ASSEMBLY ON THE STATUS OF IMPLEMENTATION OF THE CUSTOMS UNION AND COMMON MARKET PROTOCOLS AND TO FREEZE THE IMPLEMENTATION </w:t>
      </w:r>
      <w:r w:rsidR="007B50B5">
        <w:rPr>
          <w:rFonts w:ascii="Tahoma" w:eastAsia="Times New Roman" w:hAnsi="Tahoma" w:cs="Tahoma"/>
          <w:b/>
          <w:bCs/>
          <w:sz w:val="24"/>
          <w:szCs w:val="24"/>
          <w:lang w:val="en-GB"/>
        </w:rPr>
        <w:t xml:space="preserve">OF </w:t>
      </w:r>
      <w:r>
        <w:rPr>
          <w:rFonts w:ascii="Tahoma" w:eastAsia="Times New Roman" w:hAnsi="Tahoma" w:cs="Tahoma"/>
          <w:b/>
          <w:bCs/>
          <w:sz w:val="24"/>
          <w:szCs w:val="24"/>
          <w:lang w:val="en-GB"/>
        </w:rPr>
        <w:t xml:space="preserve">THE </w:t>
      </w:r>
      <w:r w:rsidR="007B50B5">
        <w:rPr>
          <w:rFonts w:ascii="Tahoma" w:eastAsia="Times New Roman" w:hAnsi="Tahoma" w:cs="Tahoma"/>
          <w:b/>
          <w:bCs/>
          <w:sz w:val="24"/>
          <w:szCs w:val="24"/>
          <w:lang w:val="en-GB"/>
        </w:rPr>
        <w:t>MONETORY UNION PROTOCOL</w:t>
      </w:r>
    </w:p>
    <w:bookmarkEnd w:id="2"/>
    <w:bookmarkEnd w:id="3"/>
    <w:p w:rsidR="007B50B5" w:rsidRDefault="007B50B5" w:rsidP="007B50B5">
      <w:pPr>
        <w:tabs>
          <w:tab w:val="num" w:pos="1080"/>
        </w:tabs>
        <w:spacing w:after="0" w:line="240" w:lineRule="auto"/>
        <w:jc w:val="both"/>
        <w:rPr>
          <w:rFonts w:ascii="Tahoma" w:eastAsia="Times New Roman" w:hAnsi="Tahoma" w:cs="Tahoma"/>
          <w:b/>
          <w:bCs/>
          <w:sz w:val="24"/>
          <w:szCs w:val="24"/>
          <w:lang w:val="en-GB"/>
        </w:rPr>
      </w:pPr>
    </w:p>
    <w:p w:rsidR="007B50B5" w:rsidRDefault="007B50B5" w:rsidP="007B50B5">
      <w:pPr>
        <w:tabs>
          <w:tab w:val="num" w:pos="1080"/>
        </w:tabs>
        <w:spacing w:after="0" w:line="240" w:lineRule="auto"/>
        <w:jc w:val="both"/>
        <w:rPr>
          <w:rFonts w:ascii="Tahoma" w:eastAsia="Times New Roman" w:hAnsi="Tahoma" w:cs="Tahoma"/>
          <w:b/>
          <w:bCs/>
          <w:sz w:val="24"/>
          <w:szCs w:val="24"/>
          <w:lang w:val="en-GB"/>
        </w:rPr>
      </w:pPr>
      <w:r>
        <w:rPr>
          <w:rFonts w:ascii="Tahoma" w:eastAsia="Times New Roman" w:hAnsi="Tahoma" w:cs="Tahoma"/>
          <w:b/>
          <w:bCs/>
          <w:sz w:val="24"/>
          <w:szCs w:val="24"/>
          <w:lang w:val="en-GB"/>
        </w:rPr>
        <w:t>M</w:t>
      </w:r>
      <w:r w:rsidR="000E64C4">
        <w:rPr>
          <w:rFonts w:ascii="Tahoma" w:eastAsia="Times New Roman" w:hAnsi="Tahoma" w:cs="Tahoma"/>
          <w:b/>
          <w:bCs/>
          <w:sz w:val="24"/>
          <w:szCs w:val="24"/>
          <w:lang w:val="en-GB"/>
        </w:rPr>
        <w:t>otion</w:t>
      </w:r>
    </w:p>
    <w:p w:rsidR="007B50B5" w:rsidRDefault="007B50B5" w:rsidP="007B50B5">
      <w:pPr>
        <w:tabs>
          <w:tab w:val="num" w:pos="1080"/>
        </w:tabs>
        <w:spacing w:after="0" w:line="240" w:lineRule="auto"/>
        <w:jc w:val="both"/>
        <w:rPr>
          <w:rFonts w:ascii="Tahoma" w:eastAsia="Times New Roman" w:hAnsi="Tahoma" w:cs="Tahoma"/>
          <w:b/>
          <w:bCs/>
          <w:sz w:val="24"/>
          <w:szCs w:val="24"/>
          <w:lang w:val="en-GB"/>
        </w:rPr>
      </w:pPr>
    </w:p>
    <w:p w:rsidR="007B50B5" w:rsidRPr="007B50B5" w:rsidRDefault="007B50B5" w:rsidP="007B50B5">
      <w:pPr>
        <w:tabs>
          <w:tab w:val="num" w:pos="450"/>
        </w:tabs>
        <w:spacing w:after="0" w:line="240" w:lineRule="auto"/>
        <w:ind w:left="450" w:hanging="90"/>
        <w:jc w:val="both"/>
        <w:rPr>
          <w:rFonts w:ascii="Tahoma" w:eastAsia="Times New Roman" w:hAnsi="Tahoma" w:cs="Tahoma"/>
          <w:sz w:val="24"/>
          <w:szCs w:val="24"/>
          <w:lang w:val="en-GB"/>
        </w:rPr>
      </w:pPr>
      <w:r>
        <w:rPr>
          <w:rFonts w:ascii="Tahoma" w:eastAsia="Times New Roman" w:hAnsi="Tahoma" w:cs="Tahoma"/>
          <w:b/>
          <w:bCs/>
          <w:sz w:val="24"/>
          <w:szCs w:val="24"/>
          <w:lang w:val="en-GB"/>
        </w:rPr>
        <w:t xml:space="preserve">“THAT, </w:t>
      </w:r>
      <w:r>
        <w:rPr>
          <w:rFonts w:ascii="Tahoma" w:eastAsia="Times New Roman" w:hAnsi="Tahoma" w:cs="Tahoma"/>
          <w:sz w:val="24"/>
          <w:szCs w:val="24"/>
          <w:lang w:val="en-GB"/>
        </w:rPr>
        <w:t xml:space="preserve">This Assembly do resolve to </w:t>
      </w:r>
      <w:r w:rsidR="00932B4E">
        <w:rPr>
          <w:rFonts w:ascii="Tahoma" w:eastAsia="Times New Roman" w:hAnsi="Tahoma" w:cs="Tahoma"/>
          <w:sz w:val="24"/>
          <w:szCs w:val="24"/>
          <w:lang w:val="en-GB"/>
        </w:rPr>
        <w:t>urge the Council of M</w:t>
      </w:r>
      <w:r w:rsidRPr="007B50B5">
        <w:rPr>
          <w:rFonts w:ascii="Tahoma" w:eastAsia="Times New Roman" w:hAnsi="Tahoma" w:cs="Tahoma"/>
          <w:sz w:val="24"/>
          <w:szCs w:val="24"/>
          <w:lang w:val="en-GB"/>
        </w:rPr>
        <w:t xml:space="preserve">inisters to produce a comprehensive report to the assembly on the status of implementation of the customs union and common market protocols and to freeze the implementation of the </w:t>
      </w:r>
      <w:r>
        <w:rPr>
          <w:rFonts w:ascii="Tahoma" w:eastAsia="Times New Roman" w:hAnsi="Tahoma" w:cs="Tahoma"/>
          <w:sz w:val="24"/>
          <w:szCs w:val="24"/>
          <w:lang w:val="en-GB"/>
        </w:rPr>
        <w:t>M</w:t>
      </w:r>
      <w:r w:rsidR="00932B4E">
        <w:rPr>
          <w:rFonts w:ascii="Tahoma" w:eastAsia="Times New Roman" w:hAnsi="Tahoma" w:cs="Tahoma"/>
          <w:sz w:val="24"/>
          <w:szCs w:val="24"/>
          <w:lang w:val="en-GB"/>
        </w:rPr>
        <w:t>onetary Union P</w:t>
      </w:r>
      <w:r w:rsidRPr="007B50B5">
        <w:rPr>
          <w:rFonts w:ascii="Tahoma" w:eastAsia="Times New Roman" w:hAnsi="Tahoma" w:cs="Tahoma"/>
          <w:sz w:val="24"/>
          <w:szCs w:val="24"/>
          <w:lang w:val="en-GB"/>
        </w:rPr>
        <w:t>rotocol</w:t>
      </w:r>
      <w:r>
        <w:rPr>
          <w:rFonts w:ascii="Tahoma" w:eastAsia="Times New Roman" w:hAnsi="Tahoma" w:cs="Tahoma"/>
          <w:sz w:val="24"/>
          <w:szCs w:val="24"/>
          <w:lang w:val="en-GB"/>
        </w:rPr>
        <w:t>.”</w:t>
      </w:r>
    </w:p>
    <w:p w:rsidR="007B50B5" w:rsidRDefault="007B50B5" w:rsidP="007B50B5">
      <w:pPr>
        <w:tabs>
          <w:tab w:val="num" w:pos="1080"/>
        </w:tabs>
        <w:spacing w:after="0" w:line="240" w:lineRule="auto"/>
        <w:ind w:left="720"/>
        <w:jc w:val="both"/>
        <w:rPr>
          <w:rFonts w:ascii="Tahoma" w:eastAsia="Times New Roman" w:hAnsi="Tahoma" w:cs="Tahoma"/>
          <w:b/>
          <w:bCs/>
          <w:sz w:val="24"/>
          <w:szCs w:val="24"/>
          <w:lang w:val="en-GB"/>
        </w:rPr>
      </w:pPr>
    </w:p>
    <w:p w:rsidR="007B50B5" w:rsidRDefault="007B50B5" w:rsidP="007B50B5">
      <w:pPr>
        <w:tabs>
          <w:tab w:val="num" w:pos="1080"/>
        </w:tabs>
        <w:spacing w:after="0" w:line="240" w:lineRule="auto"/>
        <w:ind w:left="720"/>
        <w:jc w:val="center"/>
        <w:rPr>
          <w:rFonts w:ascii="Tahoma" w:eastAsia="Times New Roman" w:hAnsi="Tahoma" w:cs="Tahoma"/>
          <w:b/>
          <w:bCs/>
          <w:sz w:val="24"/>
          <w:szCs w:val="24"/>
          <w:lang w:val="en-GB"/>
        </w:rPr>
      </w:pPr>
      <w:r>
        <w:rPr>
          <w:rFonts w:ascii="Tahoma" w:eastAsia="Times New Roman" w:hAnsi="Tahoma" w:cs="Tahoma"/>
          <w:b/>
          <w:bCs/>
          <w:sz w:val="24"/>
          <w:szCs w:val="24"/>
          <w:lang w:val="en-GB"/>
        </w:rPr>
        <w:t xml:space="preserve">(Hon. </w:t>
      </w:r>
      <w:proofErr w:type="spellStart"/>
      <w:r>
        <w:rPr>
          <w:rFonts w:ascii="Tahoma" w:eastAsia="Times New Roman" w:hAnsi="Tahoma" w:cs="Tahoma"/>
          <w:b/>
          <w:bCs/>
          <w:sz w:val="24"/>
          <w:szCs w:val="24"/>
          <w:lang w:val="en-GB"/>
        </w:rPr>
        <w:t>Dr.</w:t>
      </w:r>
      <w:proofErr w:type="spellEnd"/>
      <w:r>
        <w:rPr>
          <w:rFonts w:ascii="Tahoma" w:eastAsia="Times New Roman" w:hAnsi="Tahoma" w:cs="Tahoma"/>
          <w:b/>
          <w:bCs/>
          <w:sz w:val="24"/>
          <w:szCs w:val="24"/>
          <w:lang w:val="en-GB"/>
        </w:rPr>
        <w:t xml:space="preserve"> Abdullah </w:t>
      </w:r>
      <w:proofErr w:type="spellStart"/>
      <w:r>
        <w:rPr>
          <w:rFonts w:ascii="Tahoma" w:eastAsia="Times New Roman" w:hAnsi="Tahoma" w:cs="Tahoma"/>
          <w:b/>
          <w:bCs/>
          <w:sz w:val="24"/>
          <w:szCs w:val="24"/>
          <w:lang w:val="en-GB"/>
        </w:rPr>
        <w:t>Hasnuu</w:t>
      </w:r>
      <w:proofErr w:type="spellEnd"/>
      <w:r>
        <w:rPr>
          <w:rFonts w:ascii="Tahoma" w:eastAsia="Times New Roman" w:hAnsi="Tahoma" w:cs="Tahoma"/>
          <w:b/>
          <w:bCs/>
          <w:sz w:val="24"/>
          <w:szCs w:val="24"/>
          <w:lang w:val="en-GB"/>
        </w:rPr>
        <w:t xml:space="preserve"> </w:t>
      </w:r>
      <w:proofErr w:type="spellStart"/>
      <w:r>
        <w:rPr>
          <w:rFonts w:ascii="Tahoma" w:eastAsia="Times New Roman" w:hAnsi="Tahoma" w:cs="Tahoma"/>
          <w:b/>
          <w:bCs/>
          <w:sz w:val="24"/>
          <w:szCs w:val="24"/>
          <w:lang w:val="en-GB"/>
        </w:rPr>
        <w:t>Makame</w:t>
      </w:r>
      <w:proofErr w:type="spellEnd"/>
      <w:r>
        <w:rPr>
          <w:rFonts w:ascii="Tahoma" w:eastAsia="Times New Roman" w:hAnsi="Tahoma" w:cs="Tahoma"/>
          <w:b/>
          <w:bCs/>
          <w:sz w:val="24"/>
          <w:szCs w:val="24"/>
          <w:lang w:val="en-GB"/>
        </w:rPr>
        <w:t>)</w:t>
      </w:r>
    </w:p>
    <w:p w:rsidR="00F36EB8" w:rsidRDefault="00F36EB8" w:rsidP="00F36EB8">
      <w:pPr>
        <w:tabs>
          <w:tab w:val="num" w:pos="1080"/>
        </w:tabs>
        <w:spacing w:after="0" w:line="240" w:lineRule="auto"/>
        <w:jc w:val="both"/>
        <w:rPr>
          <w:rFonts w:ascii="Tahoma" w:eastAsia="Times New Roman" w:hAnsi="Tahoma" w:cs="Tahoma"/>
          <w:b/>
          <w:bCs/>
          <w:sz w:val="24"/>
          <w:szCs w:val="24"/>
          <w:lang w:val="en-GB"/>
        </w:rPr>
      </w:pPr>
    </w:p>
    <w:p w:rsidR="00AF73D8" w:rsidRDefault="00AF73D8" w:rsidP="00AF73D8">
      <w:pPr>
        <w:numPr>
          <w:ilvl w:val="0"/>
          <w:numId w:val="1"/>
        </w:numPr>
        <w:tabs>
          <w:tab w:val="clear" w:pos="1080"/>
          <w:tab w:val="num" w:pos="630"/>
          <w:tab w:val="num" w:pos="720"/>
        </w:tabs>
        <w:spacing w:after="0" w:line="240" w:lineRule="auto"/>
        <w:ind w:left="450" w:hanging="630"/>
        <w:jc w:val="both"/>
        <w:rPr>
          <w:rFonts w:ascii="Tahoma" w:eastAsia="Times New Roman" w:hAnsi="Tahoma" w:cs="Tahoma"/>
          <w:b/>
          <w:bCs/>
          <w:sz w:val="24"/>
          <w:szCs w:val="24"/>
          <w:lang w:val="en-GB"/>
        </w:rPr>
      </w:pPr>
      <w:r>
        <w:rPr>
          <w:rFonts w:ascii="Tahoma" w:eastAsia="Times New Roman" w:hAnsi="Tahoma" w:cs="Tahoma"/>
          <w:b/>
          <w:bCs/>
          <w:sz w:val="24"/>
          <w:szCs w:val="24"/>
          <w:lang w:val="en-GB"/>
        </w:rPr>
        <w:t>MOTION FOR A RESOLUTION OF THE ASSEMBLY TO CONDOLE WITH THE GOVENRMENT AND THE PEOPLE OF THE UNITED REPUBLIC OF TANZANIA OVER THE TRAGIC LOSS OF LIVES IN THE MOROGORO FUEL TANKER BLAST ACCIDENT</w:t>
      </w:r>
    </w:p>
    <w:p w:rsidR="00AF73D8" w:rsidRDefault="00AF73D8" w:rsidP="00AF73D8">
      <w:pPr>
        <w:tabs>
          <w:tab w:val="num" w:pos="1080"/>
        </w:tabs>
        <w:spacing w:after="0" w:line="240" w:lineRule="auto"/>
        <w:ind w:left="450" w:hanging="630"/>
        <w:jc w:val="both"/>
        <w:rPr>
          <w:rFonts w:ascii="Tahoma" w:eastAsia="Times New Roman" w:hAnsi="Tahoma" w:cs="Tahoma"/>
          <w:b/>
          <w:bCs/>
          <w:sz w:val="24"/>
          <w:szCs w:val="24"/>
          <w:lang w:val="en-GB"/>
        </w:rPr>
      </w:pPr>
    </w:p>
    <w:p w:rsidR="00AF73D8" w:rsidRDefault="00AF73D8" w:rsidP="00AF73D8">
      <w:pPr>
        <w:tabs>
          <w:tab w:val="num" w:pos="1080"/>
        </w:tabs>
        <w:spacing w:after="0" w:line="240" w:lineRule="auto"/>
        <w:jc w:val="both"/>
        <w:rPr>
          <w:rFonts w:ascii="Tahoma" w:eastAsia="Times New Roman" w:hAnsi="Tahoma" w:cs="Tahoma"/>
          <w:b/>
          <w:bCs/>
          <w:sz w:val="24"/>
          <w:szCs w:val="24"/>
          <w:lang w:val="en-GB"/>
        </w:rPr>
      </w:pPr>
    </w:p>
    <w:p w:rsidR="000E64C4" w:rsidRDefault="000E64C4" w:rsidP="00AF73D8">
      <w:pPr>
        <w:tabs>
          <w:tab w:val="num" w:pos="1080"/>
        </w:tabs>
        <w:spacing w:after="0" w:line="240" w:lineRule="auto"/>
        <w:jc w:val="both"/>
        <w:rPr>
          <w:rFonts w:ascii="Tahoma" w:eastAsia="Times New Roman" w:hAnsi="Tahoma" w:cs="Tahoma"/>
          <w:b/>
          <w:bCs/>
          <w:sz w:val="24"/>
          <w:szCs w:val="24"/>
        </w:rPr>
      </w:pPr>
    </w:p>
    <w:p w:rsidR="000E64C4" w:rsidRDefault="000E64C4" w:rsidP="00AF73D8">
      <w:pPr>
        <w:tabs>
          <w:tab w:val="num" w:pos="1080"/>
        </w:tabs>
        <w:spacing w:after="0" w:line="240" w:lineRule="auto"/>
        <w:jc w:val="both"/>
        <w:rPr>
          <w:rFonts w:ascii="Tahoma" w:eastAsia="Times New Roman" w:hAnsi="Tahoma" w:cs="Tahoma"/>
          <w:b/>
          <w:bCs/>
          <w:sz w:val="24"/>
          <w:szCs w:val="24"/>
        </w:rPr>
      </w:pPr>
    </w:p>
    <w:p w:rsidR="00AF73D8" w:rsidRPr="00AF73D8" w:rsidRDefault="00AF73D8" w:rsidP="00AF73D8">
      <w:pPr>
        <w:tabs>
          <w:tab w:val="num" w:pos="1080"/>
        </w:tabs>
        <w:spacing w:after="0" w:line="240" w:lineRule="auto"/>
        <w:jc w:val="both"/>
        <w:rPr>
          <w:rFonts w:ascii="Tahoma" w:eastAsia="Times New Roman" w:hAnsi="Tahoma" w:cs="Tahoma"/>
          <w:b/>
          <w:bCs/>
          <w:sz w:val="24"/>
          <w:szCs w:val="24"/>
        </w:rPr>
      </w:pPr>
      <w:r w:rsidRPr="00AF73D8">
        <w:rPr>
          <w:rFonts w:ascii="Tahoma" w:eastAsia="Times New Roman" w:hAnsi="Tahoma" w:cs="Tahoma"/>
          <w:b/>
          <w:bCs/>
          <w:sz w:val="24"/>
          <w:szCs w:val="24"/>
        </w:rPr>
        <w:lastRenderedPageBreak/>
        <w:t>M</w:t>
      </w:r>
      <w:r w:rsidR="000E64C4">
        <w:rPr>
          <w:rFonts w:ascii="Tahoma" w:eastAsia="Times New Roman" w:hAnsi="Tahoma" w:cs="Tahoma"/>
          <w:b/>
          <w:bCs/>
          <w:sz w:val="24"/>
          <w:szCs w:val="24"/>
        </w:rPr>
        <w:t>otion</w:t>
      </w:r>
    </w:p>
    <w:p w:rsidR="00AF73D8" w:rsidRPr="00AF73D8" w:rsidRDefault="00AF73D8" w:rsidP="00AF73D8">
      <w:pPr>
        <w:tabs>
          <w:tab w:val="num" w:pos="1080"/>
        </w:tabs>
        <w:spacing w:after="0" w:line="240" w:lineRule="auto"/>
        <w:jc w:val="both"/>
        <w:rPr>
          <w:rFonts w:ascii="Tahoma" w:eastAsia="Times New Roman" w:hAnsi="Tahoma" w:cs="Tahoma"/>
          <w:b/>
          <w:bCs/>
          <w:sz w:val="24"/>
          <w:szCs w:val="24"/>
        </w:rPr>
      </w:pPr>
    </w:p>
    <w:p w:rsidR="00AF73D8" w:rsidRDefault="00AF73D8" w:rsidP="000E64C4">
      <w:pPr>
        <w:tabs>
          <w:tab w:val="num" w:pos="1080"/>
        </w:tabs>
        <w:spacing w:after="0" w:line="240" w:lineRule="auto"/>
        <w:jc w:val="both"/>
        <w:rPr>
          <w:rFonts w:ascii="Tahoma" w:eastAsia="Times New Roman" w:hAnsi="Tahoma" w:cs="Tahoma"/>
          <w:sz w:val="24"/>
          <w:szCs w:val="24"/>
        </w:rPr>
      </w:pPr>
      <w:r w:rsidRPr="00AF73D8">
        <w:rPr>
          <w:rFonts w:ascii="Tahoma" w:eastAsia="Times New Roman" w:hAnsi="Tahoma" w:cs="Tahoma"/>
          <w:sz w:val="24"/>
          <w:szCs w:val="24"/>
        </w:rPr>
        <w:t>“</w:t>
      </w:r>
      <w:r w:rsidRPr="000E64C4">
        <w:rPr>
          <w:rFonts w:ascii="Tahoma" w:eastAsia="Times New Roman" w:hAnsi="Tahoma" w:cs="Tahoma"/>
          <w:b/>
          <w:sz w:val="24"/>
          <w:szCs w:val="24"/>
        </w:rPr>
        <w:t>THAT</w:t>
      </w:r>
      <w:r w:rsidRPr="00AF73D8">
        <w:rPr>
          <w:rFonts w:ascii="Tahoma" w:eastAsia="Times New Roman" w:hAnsi="Tahoma" w:cs="Tahoma"/>
          <w:sz w:val="24"/>
          <w:szCs w:val="24"/>
        </w:rPr>
        <w:t>, This Assembly do resolve to</w:t>
      </w:r>
      <w:r>
        <w:rPr>
          <w:rFonts w:ascii="Tahoma" w:eastAsia="Times New Roman" w:hAnsi="Tahoma" w:cs="Tahoma"/>
          <w:sz w:val="24"/>
          <w:szCs w:val="24"/>
        </w:rPr>
        <w:t xml:space="preserve"> condole with the Government and the People of the United Republic of Tanzania over the tragic loss of lives in the Morogoro fuel tanker blast accident.”</w:t>
      </w:r>
    </w:p>
    <w:p w:rsidR="00AF73D8" w:rsidRPr="00312A60" w:rsidRDefault="00AF73D8" w:rsidP="00312A60">
      <w:pPr>
        <w:tabs>
          <w:tab w:val="num" w:pos="1080"/>
        </w:tabs>
        <w:spacing w:after="0" w:line="240" w:lineRule="auto"/>
        <w:ind w:left="450"/>
        <w:jc w:val="center"/>
        <w:rPr>
          <w:rFonts w:ascii="Tahoma" w:eastAsia="Times New Roman" w:hAnsi="Tahoma" w:cs="Tahoma"/>
          <w:b/>
          <w:bCs/>
          <w:sz w:val="24"/>
          <w:szCs w:val="24"/>
        </w:rPr>
      </w:pPr>
    </w:p>
    <w:p w:rsidR="00312A60" w:rsidRDefault="00312A60" w:rsidP="00312A60">
      <w:pPr>
        <w:tabs>
          <w:tab w:val="num" w:pos="1080"/>
        </w:tabs>
        <w:spacing w:after="0" w:line="240" w:lineRule="auto"/>
        <w:ind w:left="450"/>
        <w:jc w:val="center"/>
        <w:rPr>
          <w:rFonts w:ascii="Tahoma" w:eastAsia="Times New Roman" w:hAnsi="Tahoma" w:cs="Tahoma"/>
          <w:b/>
          <w:bCs/>
          <w:sz w:val="24"/>
          <w:szCs w:val="24"/>
        </w:rPr>
      </w:pPr>
      <w:r w:rsidRPr="00312A60">
        <w:rPr>
          <w:rFonts w:ascii="Tahoma" w:eastAsia="Times New Roman" w:hAnsi="Tahoma" w:cs="Tahoma"/>
          <w:b/>
          <w:bCs/>
          <w:sz w:val="24"/>
          <w:szCs w:val="24"/>
        </w:rPr>
        <w:t>(Hon. Rwigema Pierre Celestin)</w:t>
      </w:r>
    </w:p>
    <w:p w:rsidR="00AF73D8" w:rsidRDefault="00AF73D8" w:rsidP="00AF73D8">
      <w:pPr>
        <w:tabs>
          <w:tab w:val="num" w:pos="1080"/>
        </w:tabs>
        <w:spacing w:after="0" w:line="240" w:lineRule="auto"/>
        <w:jc w:val="both"/>
        <w:rPr>
          <w:rFonts w:ascii="Tahoma" w:eastAsia="Times New Roman" w:hAnsi="Tahoma" w:cs="Tahoma"/>
          <w:b/>
          <w:bCs/>
          <w:sz w:val="24"/>
          <w:szCs w:val="24"/>
          <w:lang w:val="en-GB"/>
        </w:rPr>
      </w:pPr>
    </w:p>
    <w:p w:rsidR="00F13A42" w:rsidRPr="00F13A42" w:rsidRDefault="00F13A42" w:rsidP="00AF73D8">
      <w:pPr>
        <w:numPr>
          <w:ilvl w:val="0"/>
          <w:numId w:val="1"/>
        </w:numPr>
        <w:tabs>
          <w:tab w:val="clear" w:pos="1080"/>
          <w:tab w:val="num" w:pos="450"/>
          <w:tab w:val="num" w:pos="630"/>
        </w:tabs>
        <w:spacing w:after="0" w:line="240" w:lineRule="auto"/>
        <w:ind w:left="720" w:hanging="900"/>
        <w:jc w:val="both"/>
        <w:rPr>
          <w:rFonts w:ascii="Tahoma" w:eastAsia="Times New Roman" w:hAnsi="Tahoma" w:cs="Tahoma"/>
          <w:b/>
          <w:bCs/>
          <w:sz w:val="24"/>
          <w:szCs w:val="24"/>
          <w:lang w:val="en-GB"/>
        </w:rPr>
      </w:pPr>
      <w:r w:rsidRPr="00F13A42">
        <w:rPr>
          <w:rFonts w:ascii="Tahoma" w:eastAsia="Times New Roman" w:hAnsi="Tahoma" w:cs="Tahoma"/>
          <w:b/>
          <w:bCs/>
          <w:sz w:val="24"/>
          <w:szCs w:val="24"/>
          <w:lang w:val="en-GB"/>
        </w:rPr>
        <w:t xml:space="preserve">QUESTION FOR ORAL ANSWERS </w:t>
      </w:r>
    </w:p>
    <w:p w:rsidR="00F13A42" w:rsidRPr="00522D80" w:rsidRDefault="00F13A42" w:rsidP="00DB2FDF">
      <w:pPr>
        <w:tabs>
          <w:tab w:val="left" w:pos="450"/>
        </w:tabs>
        <w:spacing w:after="0" w:line="240" w:lineRule="auto"/>
        <w:contextualSpacing/>
        <w:jc w:val="center"/>
        <w:rPr>
          <w:rFonts w:ascii="Tahoma" w:eastAsia="Times New Roman" w:hAnsi="Tahoma" w:cs="Tahoma"/>
          <w:b/>
          <w:bCs/>
          <w:sz w:val="24"/>
          <w:szCs w:val="24"/>
        </w:rPr>
      </w:pPr>
    </w:p>
    <w:p w:rsidR="00F13A42" w:rsidRPr="00F13A42" w:rsidRDefault="00F13A42" w:rsidP="00F13A42">
      <w:pPr>
        <w:spacing w:after="0" w:line="240" w:lineRule="auto"/>
        <w:jc w:val="both"/>
        <w:rPr>
          <w:rFonts w:ascii="Tahoma" w:hAnsi="Tahoma" w:cs="Tahoma"/>
          <w:b/>
          <w:i/>
          <w:sz w:val="24"/>
          <w:szCs w:val="24"/>
        </w:rPr>
      </w:pPr>
      <w:r w:rsidRPr="00F13A42">
        <w:rPr>
          <w:rFonts w:ascii="Tahoma" w:hAnsi="Tahoma" w:cs="Tahoma"/>
          <w:b/>
          <w:i/>
          <w:sz w:val="24"/>
          <w:szCs w:val="24"/>
        </w:rPr>
        <w:t>The Hon. Dr. Rwigema Pierre Celestin to ask the Chairperson of the Council of Ministers of the EAC;</w:t>
      </w:r>
    </w:p>
    <w:p w:rsidR="00F13A42" w:rsidRPr="00F13A42" w:rsidRDefault="00F13A42" w:rsidP="00F13A42">
      <w:pPr>
        <w:spacing w:after="0" w:line="240" w:lineRule="auto"/>
        <w:jc w:val="both"/>
        <w:rPr>
          <w:rFonts w:ascii="Tahoma" w:hAnsi="Tahoma" w:cs="Tahoma"/>
          <w:b/>
          <w:i/>
          <w:sz w:val="24"/>
          <w:szCs w:val="24"/>
        </w:rPr>
      </w:pPr>
    </w:p>
    <w:p w:rsidR="00F13A42" w:rsidRPr="00F13A42" w:rsidRDefault="00F13A42" w:rsidP="00F13A42">
      <w:pPr>
        <w:pStyle w:val="ListParagraph"/>
        <w:numPr>
          <w:ilvl w:val="0"/>
          <w:numId w:val="4"/>
        </w:numPr>
        <w:spacing w:after="0" w:line="240" w:lineRule="auto"/>
        <w:jc w:val="both"/>
        <w:rPr>
          <w:rFonts w:ascii="Tahoma" w:hAnsi="Tahoma" w:cs="Tahoma"/>
          <w:b/>
          <w:sz w:val="24"/>
          <w:szCs w:val="24"/>
        </w:rPr>
      </w:pPr>
      <w:r w:rsidRPr="00F13A42">
        <w:rPr>
          <w:rFonts w:ascii="Tahoma" w:hAnsi="Tahoma" w:cs="Tahoma"/>
          <w:b/>
          <w:sz w:val="24"/>
          <w:szCs w:val="24"/>
        </w:rPr>
        <w:t>Ref: EALA/PQ/OA/4/15/2018</w:t>
      </w:r>
    </w:p>
    <w:p w:rsidR="00F13A42" w:rsidRPr="00F13A42" w:rsidRDefault="00F13A42" w:rsidP="00F13A42">
      <w:pPr>
        <w:spacing w:after="0" w:line="240" w:lineRule="auto"/>
        <w:jc w:val="both"/>
        <w:rPr>
          <w:rFonts w:ascii="Tahoma" w:hAnsi="Tahoma" w:cs="Tahoma"/>
          <w:b/>
          <w:i/>
          <w:sz w:val="24"/>
          <w:szCs w:val="24"/>
        </w:rPr>
      </w:pPr>
    </w:p>
    <w:p w:rsidR="00F13A42" w:rsidRPr="00F13A42" w:rsidRDefault="00F13A42" w:rsidP="00F13A42">
      <w:pPr>
        <w:spacing w:after="0" w:line="240" w:lineRule="auto"/>
        <w:jc w:val="both"/>
        <w:rPr>
          <w:rFonts w:ascii="Tahoma" w:hAnsi="Tahoma" w:cs="Tahoma"/>
          <w:sz w:val="24"/>
          <w:szCs w:val="24"/>
        </w:rPr>
      </w:pPr>
      <w:r w:rsidRPr="00F13A42">
        <w:rPr>
          <w:rFonts w:ascii="Tahoma" w:hAnsi="Tahoma" w:cs="Tahoma"/>
          <w:sz w:val="24"/>
          <w:szCs w:val="24"/>
        </w:rPr>
        <w:t>With regard to free movement of persons, labour a</w:t>
      </w:r>
      <w:r w:rsidR="00932B4E">
        <w:rPr>
          <w:rFonts w:ascii="Tahoma" w:hAnsi="Tahoma" w:cs="Tahoma"/>
          <w:sz w:val="24"/>
          <w:szCs w:val="24"/>
        </w:rPr>
        <w:t>nd services, the Partner States</w:t>
      </w:r>
      <w:r w:rsidRPr="00F13A42">
        <w:rPr>
          <w:rFonts w:ascii="Tahoma" w:hAnsi="Tahoma" w:cs="Tahoma"/>
          <w:sz w:val="24"/>
          <w:szCs w:val="24"/>
        </w:rPr>
        <w:t xml:space="preserve"> are required to amend their respective national laws to eliminate discriminatory provisions and to comply with the provisions of the common market protocol. </w:t>
      </w:r>
      <w:r w:rsidR="00932B4E">
        <w:rPr>
          <w:rFonts w:ascii="Tahoma" w:hAnsi="Tahoma" w:cs="Tahoma"/>
          <w:sz w:val="24"/>
          <w:szCs w:val="24"/>
        </w:rPr>
        <w:t>In addition, some protocols, Acts, policies, m</w:t>
      </w:r>
      <w:r w:rsidRPr="00F13A42">
        <w:rPr>
          <w:rFonts w:ascii="Tahoma" w:hAnsi="Tahoma" w:cs="Tahoma"/>
          <w:sz w:val="24"/>
          <w:szCs w:val="24"/>
        </w:rPr>
        <w:t xml:space="preserve">easures and </w:t>
      </w:r>
      <w:proofErr w:type="spellStart"/>
      <w:r w:rsidRPr="00F13A42">
        <w:rPr>
          <w:rFonts w:ascii="Tahoma" w:hAnsi="Tahoma" w:cs="Tahoma"/>
          <w:sz w:val="24"/>
          <w:szCs w:val="24"/>
        </w:rPr>
        <w:t>programmes</w:t>
      </w:r>
      <w:proofErr w:type="spellEnd"/>
      <w:r w:rsidRPr="00F13A42">
        <w:rPr>
          <w:rFonts w:ascii="Tahoma" w:hAnsi="Tahoma" w:cs="Tahoma"/>
          <w:sz w:val="24"/>
          <w:szCs w:val="24"/>
        </w:rPr>
        <w:t xml:space="preserve"> have been concluded to further ease the implementation of the Common Market Protocol. </w:t>
      </w:r>
    </w:p>
    <w:p w:rsidR="00F13A42" w:rsidRPr="00F13A42" w:rsidRDefault="00F13A42" w:rsidP="00F13A42">
      <w:pPr>
        <w:spacing w:after="0" w:line="240" w:lineRule="auto"/>
        <w:jc w:val="both"/>
        <w:rPr>
          <w:rFonts w:ascii="Tahoma" w:hAnsi="Tahoma" w:cs="Tahoma"/>
          <w:sz w:val="24"/>
          <w:szCs w:val="24"/>
        </w:rPr>
      </w:pPr>
    </w:p>
    <w:p w:rsidR="00F13A42" w:rsidRDefault="00F13A42" w:rsidP="00F13A42">
      <w:pPr>
        <w:spacing w:after="0" w:line="240" w:lineRule="auto"/>
        <w:jc w:val="both"/>
        <w:rPr>
          <w:rFonts w:ascii="Tahoma" w:hAnsi="Tahoma" w:cs="Tahoma"/>
          <w:sz w:val="24"/>
          <w:szCs w:val="24"/>
        </w:rPr>
      </w:pPr>
      <w:r w:rsidRPr="00F13A42">
        <w:rPr>
          <w:rFonts w:ascii="Tahoma" w:hAnsi="Tahoma" w:cs="Tahoma"/>
          <w:sz w:val="24"/>
          <w:szCs w:val="24"/>
        </w:rPr>
        <w:t xml:space="preserve">Can the Chairperson of the Council of Ministers appraise the August House, on a Country by country basis, the status of? </w:t>
      </w:r>
    </w:p>
    <w:p w:rsidR="00E44E4F" w:rsidRDefault="00E44E4F" w:rsidP="00F13A42">
      <w:pPr>
        <w:spacing w:after="0" w:line="240" w:lineRule="auto"/>
        <w:jc w:val="both"/>
        <w:rPr>
          <w:rFonts w:ascii="Tahoma" w:hAnsi="Tahoma" w:cs="Tahoma"/>
          <w:sz w:val="24"/>
          <w:szCs w:val="24"/>
        </w:rPr>
      </w:pPr>
    </w:p>
    <w:p w:rsidR="00E44E4F" w:rsidRPr="00E44E4F" w:rsidRDefault="00E44E4F" w:rsidP="00E44E4F">
      <w:pPr>
        <w:pStyle w:val="ListParagraph"/>
        <w:numPr>
          <w:ilvl w:val="0"/>
          <w:numId w:val="7"/>
        </w:numPr>
        <w:spacing w:after="0" w:line="240" w:lineRule="auto"/>
        <w:ind w:left="450" w:hanging="450"/>
        <w:jc w:val="both"/>
        <w:rPr>
          <w:rFonts w:ascii="Tahoma" w:hAnsi="Tahoma" w:cs="Tahoma"/>
          <w:sz w:val="24"/>
          <w:szCs w:val="24"/>
        </w:rPr>
      </w:pPr>
      <w:r w:rsidRPr="00E44E4F">
        <w:rPr>
          <w:rFonts w:ascii="Tahoma" w:hAnsi="Tahoma" w:cs="Tahoma"/>
          <w:sz w:val="24"/>
          <w:szCs w:val="24"/>
        </w:rPr>
        <w:t>Operationalization of the EAC Competition Act;</w:t>
      </w:r>
    </w:p>
    <w:p w:rsidR="00E44E4F" w:rsidRDefault="00E44E4F" w:rsidP="00E44E4F">
      <w:pPr>
        <w:spacing w:after="0" w:line="240" w:lineRule="auto"/>
        <w:ind w:left="540" w:hanging="540"/>
        <w:jc w:val="both"/>
        <w:rPr>
          <w:rFonts w:ascii="Tahoma" w:hAnsi="Tahoma" w:cs="Tahoma"/>
          <w:sz w:val="24"/>
          <w:szCs w:val="24"/>
        </w:rPr>
      </w:pPr>
      <w:r>
        <w:rPr>
          <w:rFonts w:ascii="Tahoma" w:hAnsi="Tahoma" w:cs="Tahoma"/>
          <w:sz w:val="24"/>
          <w:szCs w:val="24"/>
        </w:rPr>
        <w:t>(ii)  Common Standardized National Identification Document;</w:t>
      </w:r>
    </w:p>
    <w:p w:rsidR="00E44E4F" w:rsidRDefault="00E44E4F" w:rsidP="00E44E4F">
      <w:pPr>
        <w:spacing w:after="0" w:line="240" w:lineRule="auto"/>
        <w:ind w:left="360" w:hanging="360"/>
        <w:jc w:val="both"/>
        <w:rPr>
          <w:rFonts w:ascii="Tahoma" w:hAnsi="Tahoma" w:cs="Tahoma"/>
          <w:sz w:val="24"/>
          <w:szCs w:val="24"/>
        </w:rPr>
      </w:pPr>
      <w:r>
        <w:rPr>
          <w:rFonts w:ascii="Tahoma" w:hAnsi="Tahoma" w:cs="Tahoma"/>
          <w:sz w:val="24"/>
          <w:szCs w:val="24"/>
        </w:rPr>
        <w:t>(iii) Coordination and Harmonization of National Security Legislation;</w:t>
      </w:r>
    </w:p>
    <w:p w:rsidR="00E44E4F" w:rsidRDefault="00E44E4F" w:rsidP="00E44E4F">
      <w:pPr>
        <w:spacing w:after="0" w:line="240" w:lineRule="auto"/>
        <w:ind w:left="360" w:hanging="360"/>
        <w:jc w:val="both"/>
        <w:rPr>
          <w:rFonts w:ascii="Tahoma" w:hAnsi="Tahoma" w:cs="Tahoma"/>
          <w:sz w:val="24"/>
          <w:szCs w:val="24"/>
        </w:rPr>
      </w:pPr>
      <w:proofErr w:type="gramStart"/>
      <w:r>
        <w:rPr>
          <w:rFonts w:ascii="Tahoma" w:hAnsi="Tahoma" w:cs="Tahoma"/>
          <w:sz w:val="24"/>
          <w:szCs w:val="24"/>
        </w:rPr>
        <w:t>(iv) Mutual</w:t>
      </w:r>
      <w:proofErr w:type="gramEnd"/>
      <w:r>
        <w:rPr>
          <w:rFonts w:ascii="Tahoma" w:hAnsi="Tahoma" w:cs="Tahoma"/>
          <w:sz w:val="24"/>
          <w:szCs w:val="24"/>
        </w:rPr>
        <w:t xml:space="preserve"> Recognition of Academic and Professional Qualifications;</w:t>
      </w:r>
    </w:p>
    <w:p w:rsidR="00E44E4F" w:rsidRDefault="00A56E14" w:rsidP="00E44E4F">
      <w:pPr>
        <w:spacing w:after="0" w:line="240" w:lineRule="auto"/>
        <w:jc w:val="both"/>
        <w:rPr>
          <w:rFonts w:ascii="Tahoma" w:hAnsi="Tahoma" w:cs="Tahoma"/>
          <w:sz w:val="24"/>
          <w:szCs w:val="24"/>
        </w:rPr>
      </w:pPr>
      <w:r>
        <w:rPr>
          <w:rFonts w:ascii="Tahoma" w:hAnsi="Tahoma" w:cs="Tahoma"/>
          <w:sz w:val="24"/>
          <w:szCs w:val="24"/>
        </w:rPr>
        <w:t>(v)  Harmonization of C</w:t>
      </w:r>
      <w:r w:rsidR="00E44E4F">
        <w:rPr>
          <w:rFonts w:ascii="Tahoma" w:hAnsi="Tahoma" w:cs="Tahoma"/>
          <w:sz w:val="24"/>
          <w:szCs w:val="24"/>
        </w:rPr>
        <w:t>urricula, Examinations, Standards a</w:t>
      </w:r>
      <w:r>
        <w:rPr>
          <w:rFonts w:ascii="Tahoma" w:hAnsi="Tahoma" w:cs="Tahoma"/>
          <w:sz w:val="24"/>
          <w:szCs w:val="24"/>
        </w:rPr>
        <w:t>nd C</w:t>
      </w:r>
      <w:r w:rsidR="00E44E4F">
        <w:rPr>
          <w:rFonts w:ascii="Tahoma" w:hAnsi="Tahoma" w:cs="Tahoma"/>
          <w:sz w:val="24"/>
          <w:szCs w:val="24"/>
        </w:rPr>
        <w:t>ertifications (Article 102</w:t>
      </w:r>
      <w:proofErr w:type="gramStart"/>
      <w:r w:rsidR="00E44E4F">
        <w:rPr>
          <w:rFonts w:ascii="Tahoma" w:hAnsi="Tahoma" w:cs="Tahoma"/>
          <w:sz w:val="24"/>
          <w:szCs w:val="24"/>
        </w:rPr>
        <w:t>,e</w:t>
      </w:r>
      <w:proofErr w:type="gramEnd"/>
      <w:r w:rsidR="00E44E4F">
        <w:rPr>
          <w:rFonts w:ascii="Tahoma" w:hAnsi="Tahoma" w:cs="Tahoma"/>
          <w:sz w:val="24"/>
          <w:szCs w:val="24"/>
        </w:rPr>
        <w:t xml:space="preserve"> of the </w:t>
      </w:r>
    </w:p>
    <w:p w:rsidR="00E44E4F" w:rsidRDefault="00E44E4F" w:rsidP="00E44E4F">
      <w:pPr>
        <w:tabs>
          <w:tab w:val="left" w:pos="450"/>
        </w:tabs>
        <w:spacing w:after="0" w:line="240" w:lineRule="auto"/>
        <w:jc w:val="both"/>
        <w:rPr>
          <w:rFonts w:ascii="Tahoma" w:hAnsi="Tahoma" w:cs="Tahoma"/>
          <w:sz w:val="24"/>
          <w:szCs w:val="24"/>
        </w:rPr>
      </w:pPr>
      <w:r>
        <w:rPr>
          <w:rFonts w:ascii="Tahoma" w:hAnsi="Tahoma" w:cs="Tahoma"/>
          <w:sz w:val="24"/>
          <w:szCs w:val="24"/>
        </w:rPr>
        <w:tab/>
        <w:t>Treaty);</w:t>
      </w:r>
    </w:p>
    <w:p w:rsidR="00E44E4F" w:rsidRDefault="00A56E14" w:rsidP="00E44E4F">
      <w:pPr>
        <w:spacing w:after="0" w:line="240" w:lineRule="auto"/>
        <w:ind w:left="360" w:hanging="360"/>
        <w:jc w:val="both"/>
        <w:rPr>
          <w:rFonts w:ascii="Tahoma" w:hAnsi="Tahoma" w:cs="Tahoma"/>
          <w:sz w:val="24"/>
          <w:szCs w:val="24"/>
        </w:rPr>
      </w:pPr>
      <w:proofErr w:type="gramStart"/>
      <w:r>
        <w:rPr>
          <w:rFonts w:ascii="Tahoma" w:hAnsi="Tahoma" w:cs="Tahoma"/>
          <w:sz w:val="24"/>
          <w:szCs w:val="24"/>
        </w:rPr>
        <w:t>(vi) Manpower</w:t>
      </w:r>
      <w:proofErr w:type="gramEnd"/>
      <w:r>
        <w:rPr>
          <w:rFonts w:ascii="Tahoma" w:hAnsi="Tahoma" w:cs="Tahoma"/>
          <w:sz w:val="24"/>
          <w:szCs w:val="24"/>
        </w:rPr>
        <w:t xml:space="preserve"> S</w:t>
      </w:r>
      <w:r w:rsidR="00E44E4F">
        <w:rPr>
          <w:rFonts w:ascii="Tahoma" w:hAnsi="Tahoma" w:cs="Tahoma"/>
          <w:sz w:val="24"/>
          <w:szCs w:val="24"/>
        </w:rPr>
        <w:t>urveys;</w:t>
      </w:r>
    </w:p>
    <w:p w:rsidR="00E44E4F" w:rsidRDefault="00E44E4F" w:rsidP="00E44E4F">
      <w:pPr>
        <w:spacing w:after="0" w:line="240" w:lineRule="auto"/>
        <w:ind w:left="360" w:hanging="360"/>
        <w:jc w:val="both"/>
        <w:rPr>
          <w:rFonts w:ascii="Tahoma" w:hAnsi="Tahoma" w:cs="Tahoma"/>
          <w:sz w:val="24"/>
          <w:szCs w:val="24"/>
        </w:rPr>
      </w:pPr>
      <w:r>
        <w:rPr>
          <w:rFonts w:ascii="Tahoma" w:hAnsi="Tahoma" w:cs="Tahoma"/>
          <w:sz w:val="24"/>
          <w:szCs w:val="24"/>
        </w:rPr>
        <w:t>(vii) Opening and operation</w:t>
      </w:r>
      <w:r w:rsidR="00A56E14">
        <w:rPr>
          <w:rFonts w:ascii="Tahoma" w:hAnsi="Tahoma" w:cs="Tahoma"/>
          <w:sz w:val="24"/>
          <w:szCs w:val="24"/>
        </w:rPr>
        <w:t>s</w:t>
      </w:r>
      <w:r>
        <w:rPr>
          <w:rFonts w:ascii="Tahoma" w:hAnsi="Tahoma" w:cs="Tahoma"/>
          <w:sz w:val="24"/>
          <w:szCs w:val="24"/>
        </w:rPr>
        <w:t xml:space="preserve"> of </w:t>
      </w:r>
      <w:r w:rsidR="00A56E14">
        <w:rPr>
          <w:rFonts w:ascii="Tahoma" w:hAnsi="Tahoma" w:cs="Tahoma"/>
          <w:sz w:val="24"/>
          <w:szCs w:val="24"/>
        </w:rPr>
        <w:t>b</w:t>
      </w:r>
      <w:r>
        <w:rPr>
          <w:rFonts w:ascii="Tahoma" w:hAnsi="Tahoma" w:cs="Tahoma"/>
          <w:sz w:val="24"/>
          <w:szCs w:val="24"/>
        </w:rPr>
        <w:t xml:space="preserve">order </w:t>
      </w:r>
      <w:r w:rsidR="00A56E14">
        <w:rPr>
          <w:rFonts w:ascii="Tahoma" w:hAnsi="Tahoma" w:cs="Tahoma"/>
          <w:sz w:val="24"/>
          <w:szCs w:val="24"/>
        </w:rPr>
        <w:t>p</w:t>
      </w:r>
      <w:r>
        <w:rPr>
          <w:rFonts w:ascii="Tahoma" w:hAnsi="Tahoma" w:cs="Tahoma"/>
          <w:sz w:val="24"/>
          <w:szCs w:val="24"/>
        </w:rPr>
        <w:t>osts on 24 hours on reciprocal basis;</w:t>
      </w:r>
    </w:p>
    <w:p w:rsidR="00E44E4F" w:rsidRPr="00E44E4F" w:rsidRDefault="00E44E4F" w:rsidP="00E44E4F">
      <w:pPr>
        <w:spacing w:after="0" w:line="240" w:lineRule="auto"/>
        <w:ind w:left="360" w:hanging="360"/>
        <w:jc w:val="both"/>
        <w:rPr>
          <w:rFonts w:ascii="Tahoma" w:hAnsi="Tahoma" w:cs="Tahoma"/>
          <w:sz w:val="24"/>
          <w:szCs w:val="24"/>
        </w:rPr>
      </w:pPr>
      <w:r>
        <w:rPr>
          <w:rFonts w:ascii="Tahoma" w:hAnsi="Tahoma" w:cs="Tahoma"/>
          <w:sz w:val="24"/>
          <w:szCs w:val="24"/>
        </w:rPr>
        <w:t>(viii) Operationalization of the Standardization, Qua</w:t>
      </w:r>
      <w:r w:rsidR="00A56E14">
        <w:rPr>
          <w:rFonts w:ascii="Tahoma" w:hAnsi="Tahoma" w:cs="Tahoma"/>
          <w:sz w:val="24"/>
          <w:szCs w:val="24"/>
        </w:rPr>
        <w:t>lity A</w:t>
      </w:r>
      <w:r>
        <w:rPr>
          <w:rFonts w:ascii="Tahoma" w:hAnsi="Tahoma" w:cs="Tahoma"/>
          <w:sz w:val="24"/>
          <w:szCs w:val="24"/>
        </w:rPr>
        <w:t>ssur</w:t>
      </w:r>
      <w:r w:rsidR="00A56E14">
        <w:rPr>
          <w:rFonts w:ascii="Tahoma" w:hAnsi="Tahoma" w:cs="Tahoma"/>
          <w:sz w:val="24"/>
          <w:szCs w:val="24"/>
        </w:rPr>
        <w:t>ance, Metrology and Testing Act</w:t>
      </w:r>
    </w:p>
    <w:p w:rsidR="00DB2FDF" w:rsidRPr="00522D80" w:rsidRDefault="00DB2FDF" w:rsidP="00DB2FDF">
      <w:pPr>
        <w:spacing w:after="0" w:line="240" w:lineRule="auto"/>
        <w:rPr>
          <w:sz w:val="24"/>
          <w:szCs w:val="24"/>
        </w:rPr>
      </w:pPr>
    </w:p>
    <w:p w:rsidR="00DB2FDF" w:rsidRDefault="00DB2FDF" w:rsidP="00DB2FDF">
      <w:pPr>
        <w:spacing w:after="0" w:line="240" w:lineRule="auto"/>
        <w:rPr>
          <w:rFonts w:ascii="Tahoma" w:eastAsia="Times New Roman" w:hAnsi="Tahoma" w:cs="Tahoma"/>
          <w:b/>
          <w:sz w:val="12"/>
          <w:szCs w:val="12"/>
          <w:lang w:val="en-GB"/>
        </w:rPr>
      </w:pPr>
    </w:p>
    <w:p w:rsidR="00F13A42" w:rsidRPr="00F13A42" w:rsidRDefault="00F13A42" w:rsidP="00F13A42">
      <w:pPr>
        <w:spacing w:after="0" w:line="240" w:lineRule="auto"/>
        <w:jc w:val="both"/>
        <w:rPr>
          <w:rFonts w:ascii="Tahoma" w:hAnsi="Tahoma" w:cs="Tahoma"/>
          <w:b/>
          <w:sz w:val="24"/>
          <w:szCs w:val="24"/>
        </w:rPr>
      </w:pPr>
      <w:r w:rsidRPr="00F13A42">
        <w:rPr>
          <w:rFonts w:ascii="Tahoma" w:eastAsia="Times New Roman" w:hAnsi="Tahoma" w:cs="Tahoma"/>
          <w:b/>
          <w:sz w:val="24"/>
          <w:szCs w:val="24"/>
          <w:lang w:val="en-GB"/>
        </w:rPr>
        <w:t xml:space="preserve">(ii) Ref: </w:t>
      </w:r>
      <w:r w:rsidRPr="00F13A42">
        <w:rPr>
          <w:rFonts w:ascii="Tahoma" w:hAnsi="Tahoma" w:cs="Tahoma"/>
          <w:b/>
          <w:sz w:val="24"/>
          <w:szCs w:val="24"/>
        </w:rPr>
        <w:t>EALA/PQ/OA/4/16/2018</w:t>
      </w:r>
    </w:p>
    <w:p w:rsidR="00F13A42" w:rsidRDefault="00F13A42" w:rsidP="00F13A42">
      <w:pPr>
        <w:spacing w:after="0" w:line="240" w:lineRule="auto"/>
        <w:jc w:val="both"/>
        <w:rPr>
          <w:rFonts w:ascii="Tahoma" w:hAnsi="Tahoma" w:cs="Tahoma"/>
          <w:sz w:val="24"/>
          <w:szCs w:val="24"/>
        </w:rPr>
      </w:pPr>
    </w:p>
    <w:p w:rsidR="00F13A42" w:rsidRPr="00F907C3" w:rsidRDefault="00F13A42" w:rsidP="00F13A42">
      <w:pPr>
        <w:spacing w:after="0" w:line="240" w:lineRule="auto"/>
        <w:jc w:val="both"/>
        <w:rPr>
          <w:rFonts w:ascii="Tahoma" w:hAnsi="Tahoma" w:cs="Tahoma"/>
          <w:sz w:val="24"/>
          <w:szCs w:val="24"/>
        </w:rPr>
      </w:pPr>
      <w:r>
        <w:rPr>
          <w:rFonts w:ascii="Tahoma" w:hAnsi="Tahoma" w:cs="Tahoma"/>
          <w:sz w:val="24"/>
          <w:szCs w:val="24"/>
        </w:rPr>
        <w:t xml:space="preserve">One of the main reasons for </w:t>
      </w:r>
      <w:r w:rsidRPr="00F907C3">
        <w:rPr>
          <w:rFonts w:ascii="Tahoma" w:hAnsi="Tahoma" w:cs="Tahoma"/>
          <w:sz w:val="24"/>
          <w:szCs w:val="24"/>
        </w:rPr>
        <w:t>Integration</w:t>
      </w:r>
      <w:r>
        <w:rPr>
          <w:rFonts w:ascii="Tahoma" w:hAnsi="Tahoma" w:cs="Tahoma"/>
          <w:sz w:val="24"/>
          <w:szCs w:val="24"/>
        </w:rPr>
        <w:t xml:space="preserve"> is that it</w:t>
      </w:r>
      <w:r w:rsidRPr="00F907C3">
        <w:rPr>
          <w:rFonts w:ascii="Tahoma" w:hAnsi="Tahoma" w:cs="Tahoma"/>
          <w:sz w:val="24"/>
          <w:szCs w:val="24"/>
        </w:rPr>
        <w:t xml:space="preserve"> brings forth benefits such as pooling of risks at regional level and lowering costs of b</w:t>
      </w:r>
      <w:r>
        <w:rPr>
          <w:rFonts w:ascii="Tahoma" w:hAnsi="Tahoma" w:cs="Tahoma"/>
          <w:sz w:val="24"/>
          <w:szCs w:val="24"/>
        </w:rPr>
        <w:t>orrowing for regional projects</w:t>
      </w:r>
    </w:p>
    <w:p w:rsidR="00F13A42" w:rsidRDefault="00F13A42" w:rsidP="00F13A42">
      <w:pPr>
        <w:spacing w:after="0" w:line="240" w:lineRule="auto"/>
        <w:jc w:val="both"/>
        <w:rPr>
          <w:rFonts w:ascii="Tahoma" w:hAnsi="Tahoma" w:cs="Tahoma"/>
          <w:sz w:val="24"/>
          <w:szCs w:val="24"/>
        </w:rPr>
      </w:pPr>
    </w:p>
    <w:p w:rsidR="00F13A42" w:rsidRDefault="00F13A42" w:rsidP="00F13A42">
      <w:pPr>
        <w:spacing w:after="0" w:line="240" w:lineRule="auto"/>
        <w:jc w:val="both"/>
        <w:rPr>
          <w:rFonts w:ascii="Tahoma" w:hAnsi="Tahoma" w:cs="Tahoma"/>
          <w:sz w:val="24"/>
          <w:szCs w:val="24"/>
        </w:rPr>
      </w:pPr>
      <w:r w:rsidRPr="00F907C3">
        <w:rPr>
          <w:rFonts w:ascii="Tahoma" w:hAnsi="Tahoma" w:cs="Tahoma"/>
          <w:sz w:val="24"/>
          <w:szCs w:val="24"/>
        </w:rPr>
        <w:t xml:space="preserve">There are </w:t>
      </w:r>
      <w:r>
        <w:rPr>
          <w:rFonts w:ascii="Tahoma" w:hAnsi="Tahoma" w:cs="Tahoma"/>
          <w:sz w:val="24"/>
          <w:szCs w:val="24"/>
        </w:rPr>
        <w:t>also likely</w:t>
      </w:r>
      <w:r w:rsidRPr="00F907C3">
        <w:rPr>
          <w:rFonts w:ascii="Tahoma" w:hAnsi="Tahoma" w:cs="Tahoma"/>
          <w:sz w:val="24"/>
          <w:szCs w:val="24"/>
        </w:rPr>
        <w:t xml:space="preserve"> benefit</w:t>
      </w:r>
      <w:r>
        <w:rPr>
          <w:rFonts w:ascii="Tahoma" w:hAnsi="Tahoma" w:cs="Tahoma"/>
          <w:sz w:val="24"/>
          <w:szCs w:val="24"/>
        </w:rPr>
        <w:t>s</w:t>
      </w:r>
      <w:r w:rsidRPr="00F907C3">
        <w:rPr>
          <w:rFonts w:ascii="Tahoma" w:hAnsi="Tahoma" w:cs="Tahoma"/>
          <w:sz w:val="24"/>
          <w:szCs w:val="24"/>
        </w:rPr>
        <w:t xml:space="preserve"> </w:t>
      </w:r>
      <w:r>
        <w:rPr>
          <w:rFonts w:ascii="Tahoma" w:hAnsi="Tahoma" w:cs="Tahoma"/>
          <w:sz w:val="24"/>
          <w:szCs w:val="24"/>
        </w:rPr>
        <w:t>arising from</w:t>
      </w:r>
      <w:r w:rsidRPr="00F907C3">
        <w:rPr>
          <w:rFonts w:ascii="Tahoma" w:hAnsi="Tahoma" w:cs="Tahoma"/>
          <w:sz w:val="24"/>
          <w:szCs w:val="24"/>
        </w:rPr>
        <w:t xml:space="preserve"> economies of scale due to larger markets created through customs union and common market arrangements in the integration efforts due to efficient allocation of resources, regional competition and better quality of goods and services. </w:t>
      </w:r>
      <w:r>
        <w:rPr>
          <w:rFonts w:ascii="Tahoma" w:hAnsi="Tahoma" w:cs="Tahoma"/>
          <w:sz w:val="24"/>
          <w:szCs w:val="24"/>
        </w:rPr>
        <w:t>The sharing of these costs and benefits is crucial to the EAC integration process.</w:t>
      </w:r>
    </w:p>
    <w:p w:rsidR="00F13A42" w:rsidRDefault="00F13A42" w:rsidP="00F13A42">
      <w:pPr>
        <w:spacing w:after="0" w:line="240" w:lineRule="auto"/>
        <w:jc w:val="both"/>
        <w:rPr>
          <w:rFonts w:ascii="Tahoma" w:hAnsi="Tahoma" w:cs="Tahoma"/>
          <w:sz w:val="24"/>
          <w:szCs w:val="24"/>
        </w:rPr>
      </w:pPr>
    </w:p>
    <w:p w:rsidR="00F13A42" w:rsidRDefault="00F13A42" w:rsidP="00F13A42">
      <w:pPr>
        <w:pStyle w:val="ListParagraph"/>
        <w:numPr>
          <w:ilvl w:val="0"/>
          <w:numId w:val="5"/>
        </w:numPr>
        <w:spacing w:after="0" w:line="240" w:lineRule="auto"/>
        <w:jc w:val="both"/>
        <w:rPr>
          <w:rFonts w:ascii="Tahoma" w:hAnsi="Tahoma" w:cs="Tahoma"/>
          <w:sz w:val="24"/>
          <w:szCs w:val="24"/>
        </w:rPr>
      </w:pPr>
      <w:r w:rsidRPr="009E4C09">
        <w:rPr>
          <w:rFonts w:ascii="Tahoma" w:hAnsi="Tahoma" w:cs="Tahoma"/>
          <w:sz w:val="24"/>
          <w:szCs w:val="24"/>
        </w:rPr>
        <w:t>Can the chairperson of the council of Ministers inform the August House on procedures laid down to ensure equitable distribution of costs and benefits of the Community with respect to the realization of accelerated harmonious and balanced development in the Community?</w:t>
      </w:r>
    </w:p>
    <w:p w:rsidR="00DB2FDF" w:rsidRDefault="00DB2FDF" w:rsidP="00DB2FDF">
      <w:pPr>
        <w:spacing w:after="0" w:line="240" w:lineRule="auto"/>
        <w:rPr>
          <w:rFonts w:ascii="Tahoma" w:eastAsia="Times New Roman" w:hAnsi="Tahoma" w:cs="Tahoma"/>
          <w:b/>
          <w:sz w:val="12"/>
          <w:szCs w:val="12"/>
          <w:lang w:val="en-GB"/>
        </w:rPr>
      </w:pPr>
    </w:p>
    <w:p w:rsidR="000E64C4" w:rsidRDefault="000E64C4" w:rsidP="000E64C4">
      <w:pPr>
        <w:rPr>
          <w:rFonts w:ascii="Tahoma" w:eastAsia="Times New Roman" w:hAnsi="Tahoma" w:cs="Tahoma"/>
          <w:sz w:val="12"/>
          <w:szCs w:val="12"/>
          <w:lang w:val="en-GB"/>
        </w:rPr>
      </w:pPr>
    </w:p>
    <w:p w:rsidR="000E64C4" w:rsidRPr="00A80453" w:rsidRDefault="000E64C4" w:rsidP="000E64C4">
      <w:pPr>
        <w:spacing w:after="0" w:line="240" w:lineRule="auto"/>
        <w:rPr>
          <w:rFonts w:ascii="Tahoma" w:eastAsia="Times New Roman" w:hAnsi="Tahoma" w:cs="Tahoma"/>
          <w:b/>
          <w:sz w:val="24"/>
          <w:szCs w:val="24"/>
          <w:lang w:val="en-GB"/>
        </w:rPr>
      </w:pPr>
      <w:r w:rsidRPr="00A80453">
        <w:rPr>
          <w:rFonts w:ascii="Tahoma" w:eastAsia="Times New Roman" w:hAnsi="Tahoma" w:cs="Tahoma"/>
          <w:b/>
          <w:sz w:val="12"/>
          <w:szCs w:val="12"/>
          <w:lang w:val="en-GB"/>
        </w:rPr>
        <w:t>Clerk’s Chambers</w:t>
      </w:r>
    </w:p>
    <w:p w:rsidR="000E64C4" w:rsidRDefault="000E64C4" w:rsidP="000E64C4">
      <w:pPr>
        <w:spacing w:after="0" w:line="240" w:lineRule="auto"/>
        <w:rPr>
          <w:rFonts w:ascii="Tahoma" w:eastAsia="Times New Roman" w:hAnsi="Tahoma" w:cs="Tahoma"/>
          <w:b/>
          <w:sz w:val="12"/>
          <w:szCs w:val="12"/>
          <w:lang w:val="en-GB"/>
        </w:rPr>
      </w:pPr>
      <w:r w:rsidRPr="00A80453">
        <w:rPr>
          <w:rFonts w:ascii="Tahoma" w:eastAsia="Times New Roman" w:hAnsi="Tahoma" w:cs="Tahoma"/>
          <w:b/>
          <w:sz w:val="12"/>
          <w:szCs w:val="12"/>
          <w:lang w:val="en-GB"/>
        </w:rPr>
        <w:t>Third Floor, EALA Wing</w:t>
      </w:r>
    </w:p>
    <w:p w:rsidR="000E64C4" w:rsidRPr="00A80453" w:rsidRDefault="000E64C4" w:rsidP="000E64C4">
      <w:pPr>
        <w:spacing w:after="0" w:line="240" w:lineRule="auto"/>
        <w:rPr>
          <w:rFonts w:ascii="Tahoma" w:eastAsia="Times New Roman" w:hAnsi="Tahoma" w:cs="Tahoma"/>
          <w:b/>
          <w:sz w:val="12"/>
          <w:szCs w:val="12"/>
          <w:lang w:val="en-GB"/>
        </w:rPr>
      </w:pPr>
      <w:r w:rsidRPr="00A80453">
        <w:rPr>
          <w:rFonts w:ascii="Tahoma" w:eastAsia="Times New Roman" w:hAnsi="Tahoma" w:cs="Tahoma"/>
          <w:b/>
          <w:sz w:val="12"/>
          <w:szCs w:val="12"/>
          <w:lang w:val="en-GB"/>
        </w:rPr>
        <w:t>EAC Headquarters</w:t>
      </w:r>
    </w:p>
    <w:p w:rsidR="000E64C4" w:rsidRPr="000E64C4" w:rsidRDefault="000E64C4" w:rsidP="000E64C4">
      <w:pPr>
        <w:spacing w:after="0" w:line="240" w:lineRule="auto"/>
        <w:rPr>
          <w:rFonts w:ascii="Tahoma" w:eastAsia="Times New Roman" w:hAnsi="Tahoma" w:cs="Tahoma"/>
          <w:b/>
          <w:sz w:val="12"/>
          <w:szCs w:val="12"/>
          <w:lang w:val="en-GB"/>
        </w:rPr>
      </w:pPr>
      <w:r>
        <w:rPr>
          <w:rFonts w:ascii="Tahoma" w:eastAsia="Times New Roman" w:hAnsi="Tahoma" w:cs="Tahoma"/>
          <w:b/>
          <w:sz w:val="12"/>
          <w:szCs w:val="12"/>
          <w:lang w:val="en-GB"/>
        </w:rPr>
        <w:t>Arusha, TANZANIA</w:t>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r>
      <w:r>
        <w:rPr>
          <w:rFonts w:ascii="Tahoma" w:eastAsia="Times New Roman" w:hAnsi="Tahoma" w:cs="Tahoma"/>
          <w:b/>
          <w:sz w:val="12"/>
          <w:szCs w:val="12"/>
          <w:lang w:val="en-GB"/>
        </w:rPr>
        <w:tab/>
        <w:t>October 02, 2019</w:t>
      </w:r>
    </w:p>
    <w:sectPr w:rsidR="000E64C4" w:rsidRPr="000E64C4" w:rsidSect="00312A60">
      <w:footerReference w:type="default" r:id="rId8"/>
      <w:pgSz w:w="12240" w:h="15840"/>
      <w:pgMar w:top="630" w:right="630" w:bottom="270"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FAB" w:rsidRDefault="00DC7FAB">
      <w:pPr>
        <w:spacing w:after="0" w:line="240" w:lineRule="auto"/>
      </w:pPr>
      <w:r>
        <w:separator/>
      </w:r>
    </w:p>
  </w:endnote>
  <w:endnote w:type="continuationSeparator" w:id="0">
    <w:p w:rsidR="00DC7FAB" w:rsidRDefault="00DC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3D8" w:rsidRDefault="00AF73D8" w:rsidP="00AF73D8">
    <w:pPr>
      <w:spacing w:after="0" w:line="240" w:lineRule="auto"/>
      <w:rPr>
        <w:rFonts w:ascii="Tahoma" w:eastAsia="Times New Roman" w:hAnsi="Tahoma" w:cs="Tahoma"/>
        <w:b/>
        <w:sz w:val="12"/>
        <w:szCs w:val="1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FAB" w:rsidRDefault="00DC7FAB">
      <w:pPr>
        <w:spacing w:after="0" w:line="240" w:lineRule="auto"/>
      </w:pPr>
      <w:r>
        <w:separator/>
      </w:r>
    </w:p>
  </w:footnote>
  <w:footnote w:type="continuationSeparator" w:id="0">
    <w:p w:rsidR="00DC7FAB" w:rsidRDefault="00DC7F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612F"/>
    <w:multiLevelType w:val="hybridMultilevel"/>
    <w:tmpl w:val="3EF0CB48"/>
    <w:lvl w:ilvl="0" w:tplc="C5ACCF54">
      <w:start w:val="1"/>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BA2C9A"/>
    <w:multiLevelType w:val="hybridMultilevel"/>
    <w:tmpl w:val="36326E26"/>
    <w:lvl w:ilvl="0" w:tplc="E5F8DE4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8107A"/>
    <w:multiLevelType w:val="hybridMultilevel"/>
    <w:tmpl w:val="779AE73C"/>
    <w:lvl w:ilvl="0" w:tplc="EB86122C">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80C78"/>
    <w:multiLevelType w:val="hybridMultilevel"/>
    <w:tmpl w:val="D6446CE6"/>
    <w:lvl w:ilvl="0" w:tplc="8A2EAD7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C378AE"/>
    <w:multiLevelType w:val="hybridMultilevel"/>
    <w:tmpl w:val="BADAB26A"/>
    <w:lvl w:ilvl="0" w:tplc="FD0A11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0E534C"/>
    <w:multiLevelType w:val="hybridMultilevel"/>
    <w:tmpl w:val="28186484"/>
    <w:lvl w:ilvl="0" w:tplc="89168D58">
      <w:start w:val="1"/>
      <w:numFmt w:val="decimal"/>
      <w:lvlText w:val="%1."/>
      <w:lvlJc w:val="left"/>
      <w:pPr>
        <w:tabs>
          <w:tab w:val="num" w:pos="1080"/>
        </w:tabs>
        <w:ind w:left="1080" w:hanging="720"/>
      </w:pPr>
      <w:rPr>
        <w:rFonts w:hint="default"/>
        <w:b/>
        <w:sz w:val="26"/>
        <w:szCs w:val="26"/>
      </w:rPr>
    </w:lvl>
    <w:lvl w:ilvl="1" w:tplc="04090019">
      <w:start w:val="1"/>
      <w:numFmt w:val="lowerLetter"/>
      <w:lvlText w:val="%2."/>
      <w:lvlJc w:val="left"/>
      <w:pPr>
        <w:tabs>
          <w:tab w:val="num" w:pos="1440"/>
        </w:tabs>
        <w:ind w:left="1440" w:hanging="360"/>
      </w:pPr>
    </w:lvl>
    <w:lvl w:ilvl="2" w:tplc="E67E03B2">
      <w:start w:val="1"/>
      <w:numFmt w:val="lowerLetter"/>
      <w:lvlText w:val="(%3)"/>
      <w:lvlJc w:val="left"/>
      <w:pPr>
        <w:tabs>
          <w:tab w:val="num" w:pos="2700"/>
        </w:tabs>
        <w:ind w:left="270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B63F6F"/>
    <w:multiLevelType w:val="hybridMultilevel"/>
    <w:tmpl w:val="380EEDD6"/>
    <w:lvl w:ilvl="0" w:tplc="FE780626">
      <w:start w:val="9"/>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5"/>
  </w:num>
  <w:num w:numId="2">
    <w:abstractNumId w:val="0"/>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DF"/>
    <w:rsid w:val="00095CCE"/>
    <w:rsid w:val="000E64C4"/>
    <w:rsid w:val="00312A60"/>
    <w:rsid w:val="0034135D"/>
    <w:rsid w:val="00500987"/>
    <w:rsid w:val="0059070A"/>
    <w:rsid w:val="0059174C"/>
    <w:rsid w:val="00774A93"/>
    <w:rsid w:val="007A2257"/>
    <w:rsid w:val="007B50B5"/>
    <w:rsid w:val="007D398B"/>
    <w:rsid w:val="008A155F"/>
    <w:rsid w:val="00932B4E"/>
    <w:rsid w:val="009A29D4"/>
    <w:rsid w:val="00A56E14"/>
    <w:rsid w:val="00A83104"/>
    <w:rsid w:val="00AF73D8"/>
    <w:rsid w:val="00B65F58"/>
    <w:rsid w:val="00C567BB"/>
    <w:rsid w:val="00C72FCF"/>
    <w:rsid w:val="00C92770"/>
    <w:rsid w:val="00CF7C0B"/>
    <w:rsid w:val="00D17B0C"/>
    <w:rsid w:val="00D93635"/>
    <w:rsid w:val="00DB2FDF"/>
    <w:rsid w:val="00DC7FAB"/>
    <w:rsid w:val="00DE66FC"/>
    <w:rsid w:val="00E44E4F"/>
    <w:rsid w:val="00E836D9"/>
    <w:rsid w:val="00F13A42"/>
    <w:rsid w:val="00F36EB8"/>
    <w:rsid w:val="00FF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75158-5D5E-4BB9-9EA8-DB032395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uces,References,- List tir,List Bulet,AB List 1,Bullet Points,List Paragraph1,ProcessA,Paragraphe de liste,Liste couleur - Accent 1,Liste couleur - Accent 14,numbered,Paragraphe de liste1,Bulletr List Paragraph,列出段落,列出段落1,List Paragraph2"/>
    <w:basedOn w:val="Normal"/>
    <w:link w:val="ListParagraphChar"/>
    <w:uiPriority w:val="34"/>
    <w:qFormat/>
    <w:rsid w:val="00DB2FDF"/>
    <w:pPr>
      <w:ind w:left="720"/>
      <w:contextualSpacing/>
    </w:pPr>
  </w:style>
  <w:style w:type="paragraph" w:styleId="Footer">
    <w:name w:val="footer"/>
    <w:basedOn w:val="Normal"/>
    <w:link w:val="FooterChar"/>
    <w:uiPriority w:val="99"/>
    <w:unhideWhenUsed/>
    <w:rsid w:val="00DB2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FDF"/>
  </w:style>
  <w:style w:type="character" w:customStyle="1" w:styleId="ListParagraphChar">
    <w:name w:val="List Paragraph Char"/>
    <w:aliases w:val="Puces Char,References Char,- List tir Char,List Bulet Char,AB List 1 Char,Bullet Points Char,List Paragraph1 Char,ProcessA Char,Paragraphe de liste Char,Liste couleur - Accent 1 Char,Liste couleur - Accent 14 Char,numbered Char"/>
    <w:link w:val="ListParagraph"/>
    <w:uiPriority w:val="34"/>
    <w:rsid w:val="00F13A42"/>
  </w:style>
  <w:style w:type="paragraph" w:styleId="BalloonText">
    <w:name w:val="Balloon Text"/>
    <w:basedOn w:val="Normal"/>
    <w:link w:val="BalloonTextChar"/>
    <w:uiPriority w:val="99"/>
    <w:semiHidden/>
    <w:unhideWhenUsed/>
    <w:rsid w:val="007A2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257"/>
    <w:rPr>
      <w:rFonts w:ascii="Segoe UI" w:hAnsi="Segoe UI" w:cs="Segoe UI"/>
      <w:sz w:val="18"/>
      <w:szCs w:val="18"/>
    </w:rPr>
  </w:style>
  <w:style w:type="paragraph" w:styleId="Header">
    <w:name w:val="header"/>
    <w:basedOn w:val="Normal"/>
    <w:link w:val="HeaderChar"/>
    <w:uiPriority w:val="99"/>
    <w:unhideWhenUsed/>
    <w:rsid w:val="00AF7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8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Tuhoye</dc:creator>
  <cp:keywords/>
  <dc:description/>
  <cp:lastModifiedBy>law Mun</cp:lastModifiedBy>
  <cp:revision>2</cp:revision>
  <cp:lastPrinted>2019-10-02T09:51:00Z</cp:lastPrinted>
  <dcterms:created xsi:type="dcterms:W3CDTF">2019-10-15T08:12:00Z</dcterms:created>
  <dcterms:modified xsi:type="dcterms:W3CDTF">2019-10-15T08:12:00Z</dcterms:modified>
</cp:coreProperties>
</file>