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522B" w14:textId="05DE776D" w:rsidR="00C66CB0" w:rsidRPr="00C66CB0" w:rsidRDefault="00C66CB0" w:rsidP="00C66CB0">
      <w:pPr>
        <w:tabs>
          <w:tab w:val="left" w:pos="1080"/>
          <w:tab w:val="left" w:pos="3663"/>
          <w:tab w:val="left" w:pos="3960"/>
          <w:tab w:val="left" w:pos="4320"/>
        </w:tabs>
        <w:spacing w:after="100" w:afterAutospacing="1" w:line="240" w:lineRule="auto"/>
        <w:rPr>
          <w:rFonts w:ascii="Arial" w:eastAsia="Calibri" w:hAnsi="Arial" w:cs="Arial"/>
          <w:b/>
          <w:sz w:val="26"/>
          <w:szCs w:val="26"/>
        </w:rPr>
      </w:pPr>
      <w:r w:rsidRPr="00C66CB0">
        <w:rPr>
          <w:rFonts w:ascii="Arial" w:eastAsia="Calibri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5ECD5B7E" wp14:editId="073BE91D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1752600" cy="125730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B0654" w14:textId="77777777" w:rsidR="00C66CB0" w:rsidRPr="00C66CB0" w:rsidRDefault="00C66CB0" w:rsidP="00C66CB0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37EE7BAA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530AF69C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66A38DF2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2B895D80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4FD4B025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2D766192" w14:textId="77777777" w:rsidR="00C66CB0" w:rsidRPr="00C66CB0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  <w:r w:rsidRPr="00C66CB0">
        <w:rPr>
          <w:rFonts w:ascii="Arial" w:eastAsia="Calibri" w:hAnsi="Arial" w:cs="Arial"/>
          <w:b/>
          <w:color w:val="0000FF"/>
          <w:sz w:val="26"/>
          <w:szCs w:val="26"/>
        </w:rPr>
        <w:t>EAST AFRICAN COMMUNITY</w:t>
      </w:r>
    </w:p>
    <w:p w14:paraId="3189E79F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  <w:r w:rsidRPr="00C66CB0">
        <w:rPr>
          <w:rFonts w:ascii="Arial" w:eastAsia="Calibri" w:hAnsi="Arial" w:cs="Arial"/>
          <w:b/>
          <w:color w:val="0000FF"/>
          <w:sz w:val="26"/>
          <w:szCs w:val="26"/>
        </w:rPr>
        <w:t>EAST AFRICAN LEGISLATIVE ASSEMBLY</w:t>
      </w:r>
    </w:p>
    <w:p w14:paraId="1287807A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73588742" w14:textId="77777777" w:rsidR="00C66CB0" w:rsidRPr="003C3D54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6"/>
          <w:szCs w:val="26"/>
        </w:rPr>
      </w:pPr>
    </w:p>
    <w:p w14:paraId="2649DEFF" w14:textId="4BEBD078" w:rsidR="00C66CB0" w:rsidRDefault="00A91055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3C3D54">
        <w:rPr>
          <w:rFonts w:ascii="Arial" w:eastAsia="Calibri" w:hAnsi="Arial" w:cs="Arial"/>
          <w:b/>
          <w:sz w:val="26"/>
          <w:szCs w:val="26"/>
        </w:rPr>
        <w:t xml:space="preserve">MOTION FOR A RESOLUTION OF THE ASSEMBLY </w:t>
      </w:r>
      <w:r>
        <w:rPr>
          <w:rFonts w:ascii="Arial" w:eastAsia="Calibri" w:hAnsi="Arial" w:cs="Arial"/>
          <w:b/>
          <w:sz w:val="26"/>
          <w:szCs w:val="26"/>
        </w:rPr>
        <w:t xml:space="preserve">RECOGNISING THE </w:t>
      </w:r>
      <w:bookmarkStart w:id="0" w:name="_Hlk89196011"/>
      <w:r w:rsidR="00AC0620">
        <w:rPr>
          <w:rFonts w:ascii="Arial" w:eastAsia="Calibri" w:hAnsi="Arial" w:cs="Arial"/>
          <w:b/>
          <w:sz w:val="26"/>
          <w:szCs w:val="26"/>
        </w:rPr>
        <w:t xml:space="preserve">WOMEN’S CAUCUS </w:t>
      </w:r>
      <w:bookmarkEnd w:id="0"/>
      <w:r w:rsidR="00AC0620">
        <w:rPr>
          <w:rFonts w:ascii="Arial" w:eastAsia="Calibri" w:hAnsi="Arial" w:cs="Arial"/>
          <w:b/>
          <w:sz w:val="26"/>
          <w:szCs w:val="26"/>
        </w:rPr>
        <w:t xml:space="preserve">OF THE ASSEMBLY </w:t>
      </w:r>
      <w:bookmarkStart w:id="1" w:name="_Hlk89195829"/>
      <w:r w:rsidR="00AC0620">
        <w:rPr>
          <w:rFonts w:ascii="Arial" w:eastAsia="Calibri" w:hAnsi="Arial" w:cs="Arial"/>
          <w:b/>
          <w:sz w:val="26"/>
          <w:szCs w:val="26"/>
        </w:rPr>
        <w:t>AS A FORUM FOR MEMBERS OF THE ASSEMBLY TO PROMOTE THE FULL PARTICIPATION OF WOMEN IN PROGRAMMES AND ACTIVITIES OF THE COMMUNITY</w:t>
      </w:r>
      <w:bookmarkEnd w:id="1"/>
    </w:p>
    <w:p w14:paraId="3048A995" w14:textId="6E9E9224" w:rsidR="00886100" w:rsidRDefault="00886100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14:paraId="4961D57A" w14:textId="37C4FACC" w:rsidR="00C66CB0" w:rsidRPr="003C3D54" w:rsidRDefault="00266325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i/>
          <w:sz w:val="26"/>
          <w:szCs w:val="26"/>
        </w:rPr>
      </w:pPr>
      <w:r w:rsidRPr="003C3D54">
        <w:rPr>
          <w:rFonts w:ascii="Arial" w:eastAsia="Calibri" w:hAnsi="Arial" w:cs="Arial"/>
          <w:i/>
          <w:sz w:val="26"/>
          <w:szCs w:val="26"/>
        </w:rPr>
        <w:t>(Moved u</w:t>
      </w:r>
      <w:r w:rsidR="00C66CB0" w:rsidRPr="003C3D54">
        <w:rPr>
          <w:rFonts w:ascii="Arial" w:eastAsia="Calibri" w:hAnsi="Arial" w:cs="Arial"/>
          <w:i/>
          <w:sz w:val="26"/>
          <w:szCs w:val="26"/>
        </w:rPr>
        <w:t xml:space="preserve">nder </w:t>
      </w:r>
      <w:r w:rsidRPr="003C3D54">
        <w:rPr>
          <w:rFonts w:ascii="Arial" w:eastAsia="Calibri" w:hAnsi="Arial" w:cs="Arial"/>
          <w:i/>
          <w:sz w:val="26"/>
          <w:szCs w:val="26"/>
        </w:rPr>
        <w:t xml:space="preserve">Articles </w:t>
      </w:r>
      <w:r w:rsidR="0077167F">
        <w:rPr>
          <w:rFonts w:ascii="Arial" w:eastAsia="Calibri" w:hAnsi="Arial" w:cs="Arial"/>
          <w:i/>
          <w:sz w:val="26"/>
          <w:szCs w:val="26"/>
        </w:rPr>
        <w:t xml:space="preserve">5(3)(e), 6(d), </w:t>
      </w:r>
      <w:r w:rsidR="0093236A">
        <w:rPr>
          <w:rFonts w:ascii="Arial" w:eastAsia="Calibri" w:hAnsi="Arial" w:cs="Arial"/>
          <w:i/>
          <w:sz w:val="26"/>
          <w:szCs w:val="26"/>
        </w:rPr>
        <w:t>4</w:t>
      </w:r>
      <w:r w:rsidRPr="003C3D54">
        <w:rPr>
          <w:rFonts w:ascii="Arial" w:eastAsia="Calibri" w:hAnsi="Arial" w:cs="Arial"/>
          <w:i/>
          <w:sz w:val="26"/>
          <w:szCs w:val="26"/>
        </w:rPr>
        <w:t>9</w:t>
      </w:r>
      <w:r w:rsidR="0093236A">
        <w:rPr>
          <w:rFonts w:ascii="Arial" w:eastAsia="Calibri" w:hAnsi="Arial" w:cs="Arial"/>
          <w:i/>
          <w:sz w:val="26"/>
          <w:szCs w:val="26"/>
        </w:rPr>
        <w:t>(2)(d)</w:t>
      </w:r>
      <w:r w:rsidR="007720DC">
        <w:rPr>
          <w:rFonts w:ascii="Arial" w:eastAsia="Calibri" w:hAnsi="Arial" w:cs="Arial"/>
          <w:i/>
          <w:sz w:val="26"/>
          <w:szCs w:val="26"/>
        </w:rPr>
        <w:t xml:space="preserve">, 59(1) and 121(a) </w:t>
      </w:r>
      <w:r w:rsidR="0093236A">
        <w:rPr>
          <w:rFonts w:ascii="Arial" w:eastAsia="Calibri" w:hAnsi="Arial" w:cs="Arial"/>
          <w:i/>
          <w:sz w:val="26"/>
          <w:szCs w:val="26"/>
        </w:rPr>
        <w:t>o</w:t>
      </w:r>
      <w:r w:rsidRPr="003C3D54">
        <w:rPr>
          <w:rFonts w:ascii="Arial" w:eastAsia="Calibri" w:hAnsi="Arial" w:cs="Arial"/>
          <w:i/>
          <w:sz w:val="26"/>
          <w:szCs w:val="26"/>
        </w:rPr>
        <w:t>f the Treaty</w:t>
      </w:r>
      <w:r w:rsidR="007720DC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3C3D54">
        <w:rPr>
          <w:rFonts w:ascii="Arial" w:eastAsia="Calibri" w:hAnsi="Arial" w:cs="Arial"/>
          <w:i/>
          <w:sz w:val="26"/>
          <w:szCs w:val="26"/>
        </w:rPr>
        <w:t>and Rule 26 of the Rules of Procedure of the Assembly)</w:t>
      </w:r>
    </w:p>
    <w:p w14:paraId="494795BE" w14:textId="77777777" w:rsidR="00266325" w:rsidRPr="00B07AB6" w:rsidRDefault="00266325" w:rsidP="00C66CB0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i/>
          <w:sz w:val="26"/>
          <w:szCs w:val="26"/>
        </w:rPr>
      </w:pPr>
    </w:p>
    <w:p w14:paraId="5A486D7E" w14:textId="77777777" w:rsidR="00B07AB6" w:rsidRPr="00B07AB6" w:rsidRDefault="00B07AB6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20770BF4" w14:textId="56566CA6" w:rsidR="00536EED" w:rsidRDefault="0093236A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WHEREAS </w:t>
      </w:r>
      <w:r w:rsidR="00536EED">
        <w:rPr>
          <w:rFonts w:ascii="Arial" w:eastAsia="Calibri" w:hAnsi="Arial" w:cs="Arial"/>
          <w:sz w:val="26"/>
          <w:szCs w:val="26"/>
        </w:rPr>
        <w:t xml:space="preserve">Chapter Twenty-one of the Treaty recognises the contribution of women in socio-economic transformation and </w:t>
      </w:r>
      <w:r w:rsidR="00A91055">
        <w:rPr>
          <w:rFonts w:ascii="Arial" w:eastAsia="Calibri" w:hAnsi="Arial" w:cs="Arial"/>
          <w:sz w:val="26"/>
          <w:szCs w:val="26"/>
        </w:rPr>
        <w:t>enshrines</w:t>
      </w:r>
      <w:r w:rsidR="009E3B39">
        <w:rPr>
          <w:rFonts w:ascii="Arial" w:eastAsia="Calibri" w:hAnsi="Arial" w:cs="Arial"/>
          <w:sz w:val="26"/>
          <w:szCs w:val="26"/>
        </w:rPr>
        <w:t xml:space="preserve"> </w:t>
      </w:r>
      <w:r w:rsidR="00536EED">
        <w:rPr>
          <w:rFonts w:ascii="Arial" w:eastAsia="Calibri" w:hAnsi="Arial" w:cs="Arial"/>
          <w:sz w:val="26"/>
          <w:szCs w:val="26"/>
        </w:rPr>
        <w:t>th</w:t>
      </w:r>
      <w:r w:rsidR="0030614F">
        <w:rPr>
          <w:rFonts w:ascii="Arial" w:eastAsia="Calibri" w:hAnsi="Arial" w:cs="Arial"/>
          <w:sz w:val="26"/>
          <w:szCs w:val="26"/>
        </w:rPr>
        <w:t>e acknowledgment of the Community that</w:t>
      </w:r>
      <w:r w:rsidR="00536EED">
        <w:rPr>
          <w:rFonts w:ascii="Arial" w:eastAsia="Calibri" w:hAnsi="Arial" w:cs="Arial"/>
          <w:sz w:val="26"/>
          <w:szCs w:val="26"/>
        </w:rPr>
        <w:t xml:space="preserve"> it is impossible to implement effective programmes for the economic and social development of the Community without the full participation of women;</w:t>
      </w:r>
    </w:p>
    <w:p w14:paraId="62749E42" w14:textId="77777777" w:rsidR="00536EED" w:rsidRDefault="00536EED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67003FCD" w14:textId="77777777" w:rsidR="00536EED" w:rsidRDefault="00664BEF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C0B5C">
        <w:rPr>
          <w:rFonts w:ascii="Arial" w:eastAsia="Calibri" w:hAnsi="Arial" w:cs="Arial"/>
          <w:b/>
          <w:sz w:val="26"/>
          <w:szCs w:val="26"/>
        </w:rPr>
        <w:t>WHEREAS</w:t>
      </w:r>
      <w:r>
        <w:rPr>
          <w:rFonts w:ascii="Arial" w:eastAsia="Calibri" w:hAnsi="Arial" w:cs="Arial"/>
          <w:sz w:val="26"/>
          <w:szCs w:val="26"/>
        </w:rPr>
        <w:t xml:space="preserve"> t</w:t>
      </w:r>
      <w:r w:rsidR="0031132E">
        <w:rPr>
          <w:rFonts w:ascii="Arial" w:eastAsia="Calibri" w:hAnsi="Arial" w:cs="Arial"/>
          <w:sz w:val="26"/>
          <w:szCs w:val="26"/>
        </w:rPr>
        <w:t xml:space="preserve">he </w:t>
      </w:r>
      <w:r>
        <w:rPr>
          <w:rFonts w:ascii="Arial" w:eastAsia="Calibri" w:hAnsi="Arial" w:cs="Arial"/>
          <w:sz w:val="26"/>
          <w:szCs w:val="26"/>
        </w:rPr>
        <w:t xml:space="preserve">Partner States committed </w:t>
      </w:r>
      <w:r w:rsidR="00536EED">
        <w:rPr>
          <w:rFonts w:ascii="Arial" w:eastAsia="Calibri" w:hAnsi="Arial" w:cs="Arial"/>
          <w:sz w:val="26"/>
          <w:szCs w:val="26"/>
        </w:rPr>
        <w:t>in</w:t>
      </w:r>
      <w:r>
        <w:rPr>
          <w:rFonts w:ascii="Arial" w:eastAsia="Calibri" w:hAnsi="Arial" w:cs="Arial"/>
          <w:sz w:val="26"/>
          <w:szCs w:val="26"/>
        </w:rPr>
        <w:t xml:space="preserve"> Article</w:t>
      </w:r>
      <w:r w:rsidR="0086240A">
        <w:rPr>
          <w:rFonts w:ascii="Arial" w:eastAsia="Calibri" w:hAnsi="Arial" w:cs="Arial"/>
          <w:sz w:val="26"/>
          <w:szCs w:val="26"/>
        </w:rPr>
        <w:t>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536EED">
        <w:rPr>
          <w:rFonts w:ascii="Arial" w:eastAsia="Calibri" w:hAnsi="Arial" w:cs="Arial"/>
          <w:sz w:val="26"/>
          <w:szCs w:val="26"/>
        </w:rPr>
        <w:t>121(a) of the Treaty to promote the empowerment and effective integration and participation of women at all levels of the socio-economic development, especially in decision-making;</w:t>
      </w:r>
    </w:p>
    <w:p w14:paraId="04BCBCA8" w14:textId="77777777" w:rsidR="00536EED" w:rsidRDefault="00536EED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8B9B6E6" w14:textId="7979DD6E" w:rsidR="007720DC" w:rsidRDefault="007720DC" w:rsidP="0086240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AND WHEREAS </w:t>
      </w:r>
      <w:r>
        <w:rPr>
          <w:rFonts w:ascii="Arial" w:eastAsia="Calibri" w:hAnsi="Arial" w:cs="Arial"/>
          <w:bCs/>
          <w:sz w:val="26"/>
          <w:szCs w:val="26"/>
        </w:rPr>
        <w:t xml:space="preserve">the membership of the Assembly provided for in Article 48(1) of the Treaty includes 22 women </w:t>
      </w:r>
      <w:r w:rsidR="00AC0620">
        <w:rPr>
          <w:rFonts w:ascii="Arial" w:eastAsia="Calibri" w:hAnsi="Arial" w:cs="Arial"/>
          <w:bCs/>
          <w:sz w:val="26"/>
          <w:szCs w:val="26"/>
        </w:rPr>
        <w:t xml:space="preserve">elected </w:t>
      </w:r>
      <w:r w:rsidR="00191458">
        <w:rPr>
          <w:rFonts w:ascii="Arial" w:eastAsia="Calibri" w:hAnsi="Arial" w:cs="Arial"/>
          <w:bCs/>
          <w:sz w:val="26"/>
          <w:szCs w:val="26"/>
        </w:rPr>
        <w:t xml:space="preserve">pursuant to </w:t>
      </w:r>
      <w:r>
        <w:rPr>
          <w:rFonts w:ascii="Arial" w:eastAsia="Calibri" w:hAnsi="Arial" w:cs="Arial"/>
          <w:bCs/>
          <w:sz w:val="26"/>
          <w:szCs w:val="26"/>
        </w:rPr>
        <w:t>Article 50 of the Treaty and 2 ex-officio female members of the Council;</w:t>
      </w:r>
    </w:p>
    <w:p w14:paraId="3BB1668D" w14:textId="3C0B1AB5" w:rsidR="0086240A" w:rsidRDefault="0086240A" w:rsidP="0086240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14:paraId="433BBC48" w14:textId="0578EA59" w:rsidR="008A4E21" w:rsidRDefault="007720DC" w:rsidP="00F731C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RECOGNISING </w:t>
      </w:r>
      <w:r w:rsidR="00512636">
        <w:rPr>
          <w:rFonts w:ascii="Arial" w:eastAsia="Calibri" w:hAnsi="Arial" w:cs="Arial"/>
          <w:bCs/>
          <w:sz w:val="26"/>
          <w:szCs w:val="26"/>
        </w:rPr>
        <w:t xml:space="preserve">that 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women Members of this Assembly are a minority in comparison to their male counterparts and it is necessary for the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>women M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embers of the Assembly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 xml:space="preserve">to 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come together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 xml:space="preserve">and create 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avenues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>enabling them to make their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 xml:space="preserve">voices heard, </w:t>
      </w:r>
      <w:r w:rsidR="00F731CA">
        <w:rPr>
          <w:rFonts w:ascii="Arial" w:eastAsia="Calibri" w:hAnsi="Arial" w:cs="Arial"/>
          <w:bCs/>
          <w:sz w:val="26"/>
          <w:szCs w:val="26"/>
        </w:rPr>
        <w:t xml:space="preserve">to 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 xml:space="preserve">forge ties of mutual solidarity and </w:t>
      </w:r>
      <w:r w:rsidR="00F731CA">
        <w:rPr>
          <w:rFonts w:ascii="Arial" w:eastAsia="Calibri" w:hAnsi="Arial" w:cs="Arial"/>
          <w:bCs/>
          <w:sz w:val="26"/>
          <w:szCs w:val="26"/>
        </w:rPr>
        <w:t>effectively contr</w:t>
      </w:r>
      <w:r w:rsidR="00F731CA" w:rsidRPr="00F731CA">
        <w:rPr>
          <w:rFonts w:ascii="Arial" w:eastAsia="Calibri" w:hAnsi="Arial" w:cs="Arial"/>
          <w:bCs/>
          <w:sz w:val="26"/>
          <w:szCs w:val="26"/>
        </w:rPr>
        <w:t xml:space="preserve">ibute to the work of </w:t>
      </w:r>
      <w:r w:rsidR="00F731CA">
        <w:rPr>
          <w:rFonts w:ascii="Arial" w:eastAsia="Calibri" w:hAnsi="Arial" w:cs="Arial"/>
          <w:bCs/>
          <w:sz w:val="26"/>
          <w:szCs w:val="26"/>
        </w:rPr>
        <w:t>the Assembly and the programmes and activities of the Community;</w:t>
      </w:r>
    </w:p>
    <w:p w14:paraId="5A0448EB" w14:textId="77777777" w:rsidR="006211E0" w:rsidRDefault="006211E0" w:rsidP="00512636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14:paraId="5387D53F" w14:textId="63C73685" w:rsidR="005232D2" w:rsidRPr="005232D2" w:rsidRDefault="00A4559F" w:rsidP="00F731C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232D2">
        <w:rPr>
          <w:rFonts w:ascii="Arial" w:eastAsia="Calibri" w:hAnsi="Arial" w:cs="Arial"/>
          <w:b/>
          <w:sz w:val="26"/>
          <w:szCs w:val="26"/>
        </w:rPr>
        <w:t xml:space="preserve">AWARE </w:t>
      </w:r>
      <w:r w:rsidRPr="005232D2">
        <w:rPr>
          <w:rFonts w:ascii="Arial" w:eastAsia="Calibri" w:hAnsi="Arial" w:cs="Arial"/>
          <w:sz w:val="26"/>
          <w:szCs w:val="26"/>
        </w:rPr>
        <w:t xml:space="preserve">that </w:t>
      </w:r>
      <w:r w:rsidR="00F731CA">
        <w:rPr>
          <w:rFonts w:ascii="Arial" w:eastAsia="Calibri" w:hAnsi="Arial" w:cs="Arial"/>
          <w:sz w:val="26"/>
          <w:szCs w:val="26"/>
        </w:rPr>
        <w:t xml:space="preserve">caucuses have been formed and used in the National Assemblies </w:t>
      </w:r>
      <w:r w:rsidR="00F731CA" w:rsidRPr="005232D2">
        <w:rPr>
          <w:rFonts w:ascii="Arial" w:eastAsia="Calibri" w:hAnsi="Arial" w:cs="Arial"/>
          <w:sz w:val="26"/>
          <w:szCs w:val="26"/>
        </w:rPr>
        <w:t>of</w:t>
      </w:r>
      <w:r w:rsidR="005232D2" w:rsidRPr="005232D2">
        <w:rPr>
          <w:rFonts w:ascii="Arial" w:eastAsia="Calibri" w:hAnsi="Arial" w:cs="Arial"/>
          <w:sz w:val="26"/>
          <w:szCs w:val="26"/>
        </w:rPr>
        <w:t xml:space="preserve"> the Partner States </w:t>
      </w:r>
      <w:r w:rsidR="00F731CA">
        <w:rPr>
          <w:rFonts w:ascii="Arial" w:eastAsia="Calibri" w:hAnsi="Arial" w:cs="Arial"/>
          <w:sz w:val="26"/>
          <w:szCs w:val="26"/>
        </w:rPr>
        <w:t>and are recognised by the Inter</w:t>
      </w:r>
      <w:r w:rsidR="00752ABF">
        <w:rPr>
          <w:rFonts w:ascii="Arial" w:eastAsia="Calibri" w:hAnsi="Arial" w:cs="Arial"/>
          <w:sz w:val="26"/>
          <w:szCs w:val="26"/>
        </w:rPr>
        <w:t>-</w:t>
      </w:r>
      <w:r w:rsidR="00F731CA">
        <w:rPr>
          <w:rFonts w:ascii="Arial" w:eastAsia="Calibri" w:hAnsi="Arial" w:cs="Arial"/>
          <w:sz w:val="26"/>
          <w:szCs w:val="26"/>
        </w:rPr>
        <w:t xml:space="preserve">Parliamentary Union (IPU) as </w:t>
      </w:r>
      <w:r w:rsidR="00F731CA" w:rsidRPr="00F731CA">
        <w:rPr>
          <w:rFonts w:ascii="Arial" w:eastAsia="Calibri" w:hAnsi="Arial" w:cs="Arial"/>
          <w:sz w:val="26"/>
          <w:szCs w:val="26"/>
        </w:rPr>
        <w:t>mechanisms within the</w:t>
      </w:r>
      <w:r w:rsidR="00F731CA">
        <w:rPr>
          <w:rFonts w:ascii="Arial" w:eastAsia="Calibri" w:hAnsi="Arial" w:cs="Arial"/>
          <w:sz w:val="26"/>
          <w:szCs w:val="26"/>
        </w:rPr>
        <w:t xml:space="preserve"> </w:t>
      </w:r>
      <w:r w:rsidR="00F731CA" w:rsidRPr="00F731CA">
        <w:rPr>
          <w:rFonts w:ascii="Arial" w:eastAsia="Calibri" w:hAnsi="Arial" w:cs="Arial"/>
          <w:sz w:val="26"/>
          <w:szCs w:val="26"/>
        </w:rPr>
        <w:t xml:space="preserve">parliaments of many countries </w:t>
      </w:r>
      <w:r w:rsidR="00F731CA">
        <w:rPr>
          <w:rFonts w:ascii="Arial" w:eastAsia="Calibri" w:hAnsi="Arial" w:cs="Arial"/>
          <w:sz w:val="26"/>
          <w:szCs w:val="26"/>
        </w:rPr>
        <w:t xml:space="preserve">established </w:t>
      </w:r>
      <w:r w:rsidR="00F731CA" w:rsidRPr="00F731CA">
        <w:rPr>
          <w:rFonts w:ascii="Arial" w:eastAsia="Calibri" w:hAnsi="Arial" w:cs="Arial"/>
          <w:sz w:val="26"/>
          <w:szCs w:val="26"/>
        </w:rPr>
        <w:t xml:space="preserve">to </w:t>
      </w:r>
      <w:r w:rsidR="00F731CA" w:rsidRPr="00F731CA">
        <w:rPr>
          <w:rFonts w:ascii="Arial" w:eastAsia="Calibri" w:hAnsi="Arial" w:cs="Arial"/>
          <w:sz w:val="26"/>
          <w:szCs w:val="26"/>
        </w:rPr>
        <w:lastRenderedPageBreak/>
        <w:t>strengthen cooperation among women engaged in political</w:t>
      </w:r>
      <w:r w:rsidR="00F731CA">
        <w:rPr>
          <w:rFonts w:ascii="Arial" w:eastAsia="Calibri" w:hAnsi="Arial" w:cs="Arial"/>
          <w:sz w:val="26"/>
          <w:szCs w:val="26"/>
        </w:rPr>
        <w:t xml:space="preserve"> </w:t>
      </w:r>
      <w:r w:rsidR="00F731CA" w:rsidRPr="00F731CA">
        <w:rPr>
          <w:rFonts w:ascii="Arial" w:eastAsia="Calibri" w:hAnsi="Arial" w:cs="Arial"/>
          <w:sz w:val="26"/>
          <w:szCs w:val="26"/>
        </w:rPr>
        <w:t xml:space="preserve">life </w:t>
      </w:r>
      <w:r w:rsidR="00BD7A4C">
        <w:rPr>
          <w:rFonts w:ascii="Arial" w:eastAsia="Calibri" w:hAnsi="Arial" w:cs="Arial"/>
          <w:sz w:val="26"/>
          <w:szCs w:val="26"/>
        </w:rPr>
        <w:t xml:space="preserve">and enhance </w:t>
      </w:r>
      <w:r w:rsidR="00F731CA" w:rsidRPr="00F731CA">
        <w:rPr>
          <w:rFonts w:ascii="Arial" w:eastAsia="Calibri" w:hAnsi="Arial" w:cs="Arial"/>
          <w:sz w:val="26"/>
          <w:szCs w:val="26"/>
        </w:rPr>
        <w:t>effective</w:t>
      </w:r>
      <w:r w:rsidR="00BD7A4C">
        <w:rPr>
          <w:rFonts w:ascii="Arial" w:eastAsia="Calibri" w:hAnsi="Arial" w:cs="Arial"/>
          <w:sz w:val="26"/>
          <w:szCs w:val="26"/>
        </w:rPr>
        <w:t xml:space="preserve"> </w:t>
      </w:r>
      <w:r w:rsidR="00F731CA" w:rsidRPr="00F731CA">
        <w:rPr>
          <w:rFonts w:ascii="Arial" w:eastAsia="Calibri" w:hAnsi="Arial" w:cs="Arial"/>
          <w:sz w:val="26"/>
          <w:szCs w:val="26"/>
        </w:rPr>
        <w:t>alliances around a common goal</w:t>
      </w:r>
      <w:r w:rsidR="005232D2" w:rsidRPr="005232D2">
        <w:rPr>
          <w:rFonts w:ascii="Arial" w:eastAsia="Calibri" w:hAnsi="Arial" w:cs="Arial"/>
          <w:sz w:val="26"/>
          <w:szCs w:val="26"/>
        </w:rPr>
        <w:t>;</w:t>
      </w:r>
    </w:p>
    <w:p w14:paraId="553A77A2" w14:textId="3F0C7085" w:rsidR="00B4731A" w:rsidRDefault="00B4731A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19DE1F0A" w14:textId="7056B729" w:rsidR="00F06129" w:rsidRDefault="00184226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184226">
        <w:rPr>
          <w:rFonts w:ascii="Arial" w:eastAsia="Calibri" w:hAnsi="Arial" w:cs="Arial"/>
          <w:b/>
          <w:sz w:val="26"/>
          <w:szCs w:val="26"/>
        </w:rPr>
        <w:t>FURTHER RECOGNISING</w:t>
      </w:r>
      <w:r>
        <w:rPr>
          <w:rFonts w:ascii="Arial" w:eastAsia="Calibri" w:hAnsi="Arial" w:cs="Arial"/>
          <w:sz w:val="26"/>
          <w:szCs w:val="26"/>
        </w:rPr>
        <w:t xml:space="preserve"> that </w:t>
      </w:r>
      <w:r w:rsidR="00752ABF">
        <w:rPr>
          <w:rFonts w:ascii="Arial" w:eastAsia="Calibri" w:hAnsi="Arial" w:cs="Arial"/>
          <w:sz w:val="26"/>
          <w:szCs w:val="26"/>
        </w:rPr>
        <w:t xml:space="preserve">women caucuses </w:t>
      </w:r>
      <w:r>
        <w:rPr>
          <w:rFonts w:ascii="Arial" w:eastAsia="Calibri" w:hAnsi="Arial" w:cs="Arial"/>
          <w:sz w:val="26"/>
          <w:szCs w:val="26"/>
        </w:rPr>
        <w:t xml:space="preserve">contribute </w:t>
      </w:r>
      <w:r w:rsidR="00752ABF">
        <w:rPr>
          <w:rFonts w:ascii="Arial" w:eastAsia="Calibri" w:hAnsi="Arial" w:cs="Arial"/>
          <w:sz w:val="26"/>
          <w:szCs w:val="26"/>
        </w:rPr>
        <w:t>towards advocating for and promoting women’s legislative and policy priorities, building capacities of women Members of Parliament</w:t>
      </w:r>
      <w:r>
        <w:rPr>
          <w:rFonts w:ascii="Arial" w:eastAsia="Calibri" w:hAnsi="Arial" w:cs="Arial"/>
          <w:sz w:val="26"/>
          <w:szCs w:val="26"/>
        </w:rPr>
        <w:t xml:space="preserve"> and promoting gender mainstreaming in the work and functioning of Assemblies</w:t>
      </w:r>
      <w:r w:rsidR="00F06129">
        <w:rPr>
          <w:rFonts w:ascii="Arial" w:eastAsia="Calibri" w:hAnsi="Arial" w:cs="Arial"/>
          <w:sz w:val="26"/>
          <w:szCs w:val="26"/>
        </w:rPr>
        <w:t>;</w:t>
      </w:r>
    </w:p>
    <w:p w14:paraId="470AF83D" w14:textId="0AE20DC3" w:rsidR="00F06129" w:rsidRDefault="00F06129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557CBA6E" w14:textId="4784046D" w:rsidR="00C046B5" w:rsidRDefault="00426003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 xml:space="preserve">NOTING </w:t>
      </w:r>
      <w:r w:rsidR="00F06129">
        <w:rPr>
          <w:rFonts w:ascii="Arial" w:eastAsia="Calibri" w:hAnsi="Arial" w:cs="Arial"/>
          <w:sz w:val="26"/>
          <w:szCs w:val="26"/>
        </w:rPr>
        <w:t>that</w:t>
      </w:r>
      <w:r w:rsidR="004D35D5">
        <w:rPr>
          <w:rFonts w:ascii="Arial" w:eastAsia="Calibri" w:hAnsi="Arial" w:cs="Arial"/>
          <w:sz w:val="26"/>
          <w:szCs w:val="26"/>
        </w:rPr>
        <w:t xml:space="preserve"> in order to </w:t>
      </w:r>
      <w:r w:rsidR="001375E2">
        <w:rPr>
          <w:rFonts w:ascii="Arial" w:eastAsia="Calibri" w:hAnsi="Arial" w:cs="Arial"/>
          <w:sz w:val="26"/>
          <w:szCs w:val="26"/>
        </w:rPr>
        <w:t>facilitate the effective functioning of women caucuses, the IPU has issued Guidelines on establishment of Women Caucuses which include among others, a clear name, purpose, membership, relationship with the Assembly, leadership structure</w:t>
      </w:r>
      <w:r w:rsidR="009F1BB1">
        <w:rPr>
          <w:rFonts w:ascii="Arial" w:eastAsia="Calibri" w:hAnsi="Arial" w:cs="Arial"/>
          <w:sz w:val="26"/>
          <w:szCs w:val="26"/>
        </w:rPr>
        <w:t>;</w:t>
      </w:r>
    </w:p>
    <w:p w14:paraId="2EAAAE87" w14:textId="64F63E38" w:rsidR="001375E2" w:rsidRDefault="001375E2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55BDC7A1" w14:textId="2E7EA0D7" w:rsidR="001375E2" w:rsidRDefault="001375E2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1375E2">
        <w:rPr>
          <w:rFonts w:ascii="Arial" w:eastAsia="Calibri" w:hAnsi="Arial" w:cs="Arial"/>
          <w:b/>
          <w:sz w:val="26"/>
          <w:szCs w:val="26"/>
        </w:rPr>
        <w:t>CONSIDERING</w:t>
      </w:r>
      <w:r>
        <w:rPr>
          <w:rFonts w:ascii="Arial" w:eastAsia="Calibri" w:hAnsi="Arial" w:cs="Arial"/>
          <w:sz w:val="26"/>
          <w:szCs w:val="26"/>
        </w:rPr>
        <w:t xml:space="preserve"> that Women’s Caucus of the East African Legislative Assembly has adopted a Constitution which clearly sets out the </w:t>
      </w:r>
      <w:r w:rsidR="0057088A">
        <w:rPr>
          <w:rFonts w:ascii="Arial" w:eastAsia="Calibri" w:hAnsi="Arial" w:cs="Arial"/>
          <w:sz w:val="26"/>
          <w:szCs w:val="26"/>
        </w:rPr>
        <w:t xml:space="preserve">objectives, membership and the organs that constitute the leadership of the Caucus and has elected an Executive Committee to steer the Caucus; </w:t>
      </w:r>
    </w:p>
    <w:p w14:paraId="70C39EAF" w14:textId="1BABA673" w:rsidR="00F06129" w:rsidRDefault="00F06129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5B458305" w14:textId="22FA6E42" w:rsidR="00B4731A" w:rsidRDefault="00A6367E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6367E">
        <w:rPr>
          <w:rFonts w:ascii="Arial" w:eastAsia="Calibri" w:hAnsi="Arial" w:cs="Arial"/>
          <w:b/>
          <w:bCs/>
          <w:sz w:val="26"/>
          <w:szCs w:val="26"/>
        </w:rPr>
        <w:t>CONVINCED</w:t>
      </w:r>
      <w:r>
        <w:rPr>
          <w:rFonts w:ascii="Arial" w:eastAsia="Calibri" w:hAnsi="Arial" w:cs="Arial"/>
          <w:sz w:val="26"/>
          <w:szCs w:val="26"/>
        </w:rPr>
        <w:t xml:space="preserve"> that </w:t>
      </w:r>
      <w:r w:rsidR="0057088A">
        <w:rPr>
          <w:rFonts w:ascii="Arial" w:eastAsia="Calibri" w:hAnsi="Arial" w:cs="Arial"/>
          <w:sz w:val="26"/>
          <w:szCs w:val="26"/>
        </w:rPr>
        <w:t xml:space="preserve">it is necessary for the Assembly to recognise the Women’s Caucus as </w:t>
      </w:r>
      <w:bookmarkStart w:id="2" w:name="_Hlk89196137"/>
      <w:r w:rsidR="0057088A">
        <w:rPr>
          <w:rFonts w:ascii="Arial" w:eastAsia="Calibri" w:hAnsi="Arial" w:cs="Arial"/>
          <w:sz w:val="26"/>
          <w:szCs w:val="26"/>
        </w:rPr>
        <w:t>a</w:t>
      </w:r>
      <w:r w:rsidR="0057088A" w:rsidRPr="0057088A">
        <w:t xml:space="preserve"> </w:t>
      </w:r>
      <w:r w:rsidR="0057088A" w:rsidRPr="0057088A">
        <w:rPr>
          <w:rFonts w:ascii="Arial" w:eastAsia="Calibri" w:hAnsi="Arial" w:cs="Arial"/>
          <w:sz w:val="26"/>
          <w:szCs w:val="26"/>
        </w:rPr>
        <w:t>forum</w:t>
      </w:r>
      <w:r w:rsidR="00391322">
        <w:rPr>
          <w:rFonts w:ascii="Arial" w:eastAsia="Calibri" w:hAnsi="Arial" w:cs="Arial"/>
          <w:sz w:val="26"/>
          <w:szCs w:val="26"/>
        </w:rPr>
        <w:t xml:space="preserve"> and platform</w:t>
      </w:r>
      <w:r w:rsidR="0057088A" w:rsidRPr="0057088A">
        <w:rPr>
          <w:rFonts w:ascii="Arial" w:eastAsia="Calibri" w:hAnsi="Arial" w:cs="Arial"/>
          <w:sz w:val="26"/>
          <w:szCs w:val="26"/>
        </w:rPr>
        <w:t xml:space="preserve"> for </w:t>
      </w:r>
      <w:r w:rsidR="0057088A">
        <w:rPr>
          <w:rFonts w:ascii="Arial" w:eastAsia="Calibri" w:hAnsi="Arial" w:cs="Arial"/>
          <w:sz w:val="26"/>
          <w:szCs w:val="26"/>
        </w:rPr>
        <w:t>women M</w:t>
      </w:r>
      <w:r w:rsidR="0057088A" w:rsidRPr="0057088A">
        <w:rPr>
          <w:rFonts w:ascii="Arial" w:eastAsia="Calibri" w:hAnsi="Arial" w:cs="Arial"/>
          <w:sz w:val="26"/>
          <w:szCs w:val="26"/>
        </w:rPr>
        <w:t xml:space="preserve">embers of the </w:t>
      </w:r>
      <w:r w:rsidR="0057088A">
        <w:rPr>
          <w:rFonts w:ascii="Arial" w:eastAsia="Calibri" w:hAnsi="Arial" w:cs="Arial"/>
          <w:sz w:val="26"/>
          <w:szCs w:val="26"/>
        </w:rPr>
        <w:t>A</w:t>
      </w:r>
      <w:r w:rsidR="0057088A" w:rsidRPr="0057088A">
        <w:rPr>
          <w:rFonts w:ascii="Arial" w:eastAsia="Calibri" w:hAnsi="Arial" w:cs="Arial"/>
          <w:sz w:val="26"/>
          <w:szCs w:val="26"/>
        </w:rPr>
        <w:t xml:space="preserve">ssembly to promote the full participation of women in programmes and activities of the </w:t>
      </w:r>
      <w:r w:rsidR="0057088A">
        <w:rPr>
          <w:rFonts w:ascii="Arial" w:eastAsia="Calibri" w:hAnsi="Arial" w:cs="Arial"/>
          <w:sz w:val="26"/>
          <w:szCs w:val="26"/>
        </w:rPr>
        <w:t>C</w:t>
      </w:r>
      <w:r w:rsidR="0057088A" w:rsidRPr="0057088A">
        <w:rPr>
          <w:rFonts w:ascii="Arial" w:eastAsia="Calibri" w:hAnsi="Arial" w:cs="Arial"/>
          <w:sz w:val="26"/>
          <w:szCs w:val="26"/>
        </w:rPr>
        <w:t>ommunity</w:t>
      </w:r>
      <w:r w:rsidR="00B4731A" w:rsidRPr="00B4731A">
        <w:rPr>
          <w:rFonts w:ascii="Arial" w:eastAsia="Calibri" w:hAnsi="Arial" w:cs="Arial"/>
          <w:sz w:val="26"/>
          <w:szCs w:val="26"/>
        </w:rPr>
        <w:t>.</w:t>
      </w:r>
      <w:bookmarkEnd w:id="2"/>
      <w:r w:rsidR="00B4731A" w:rsidRPr="00B4731A">
        <w:rPr>
          <w:rFonts w:ascii="Arial" w:eastAsia="Calibri" w:hAnsi="Arial" w:cs="Arial"/>
          <w:sz w:val="26"/>
          <w:szCs w:val="26"/>
        </w:rPr>
        <w:t xml:space="preserve"> </w:t>
      </w:r>
    </w:p>
    <w:p w14:paraId="00208FFC" w14:textId="7C407602" w:rsidR="00B4731A" w:rsidRDefault="00B4731A" w:rsidP="0093236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473DD5A" w14:textId="44B40FA4" w:rsidR="00EC7DD0" w:rsidRPr="00EC7DD0" w:rsidRDefault="00EC7DD0" w:rsidP="00EC7DD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EC7DD0">
        <w:rPr>
          <w:rFonts w:ascii="Arial" w:eastAsia="Times New Roman" w:hAnsi="Arial" w:cs="Arial"/>
          <w:b/>
          <w:sz w:val="26"/>
          <w:szCs w:val="26"/>
          <w:lang w:val="en-US"/>
        </w:rPr>
        <w:t>NOW THEREFORE</w:t>
      </w:r>
      <w:r w:rsidR="00CC4CF3">
        <w:rPr>
          <w:rFonts w:ascii="Arial" w:eastAsia="Times New Roman" w:hAnsi="Arial" w:cs="Arial"/>
          <w:b/>
          <w:sz w:val="26"/>
          <w:szCs w:val="26"/>
          <w:lang w:val="en-US"/>
        </w:rPr>
        <w:t>,</w:t>
      </w:r>
      <w:r w:rsidRPr="00EC7DD0">
        <w:rPr>
          <w:rFonts w:ascii="Arial" w:eastAsia="Times New Roman" w:hAnsi="Arial" w:cs="Arial"/>
          <w:b/>
          <w:sz w:val="26"/>
          <w:szCs w:val="26"/>
          <w:lang w:val="en-US"/>
        </w:rPr>
        <w:t xml:space="preserve"> BE IT RESOLVED BY </w:t>
      </w:r>
      <w:r w:rsidRPr="003C3D54">
        <w:rPr>
          <w:rFonts w:ascii="Arial" w:eastAsia="Times New Roman" w:hAnsi="Arial" w:cs="Arial"/>
          <w:b/>
          <w:sz w:val="26"/>
          <w:szCs w:val="26"/>
          <w:lang w:val="en-US"/>
        </w:rPr>
        <w:t xml:space="preserve">THE ASSEMBLY </w:t>
      </w:r>
      <w:r w:rsidRPr="00EC7DD0">
        <w:rPr>
          <w:rFonts w:ascii="Arial" w:eastAsia="Times New Roman" w:hAnsi="Arial" w:cs="Arial"/>
          <w:b/>
          <w:sz w:val="26"/>
          <w:szCs w:val="26"/>
          <w:lang w:val="en-US"/>
        </w:rPr>
        <w:t xml:space="preserve">AS </w:t>
      </w:r>
      <w:r w:rsidR="00CC4CF3" w:rsidRPr="00EC7DD0">
        <w:rPr>
          <w:rFonts w:ascii="Arial" w:eastAsia="Times New Roman" w:hAnsi="Arial" w:cs="Arial"/>
          <w:b/>
          <w:sz w:val="26"/>
          <w:szCs w:val="26"/>
          <w:lang w:val="en-US"/>
        </w:rPr>
        <w:t xml:space="preserve">FOLLOWS: </w:t>
      </w:r>
    </w:p>
    <w:p w14:paraId="6BFF751F" w14:textId="77777777" w:rsidR="00EC7DD0" w:rsidRPr="00EC7DD0" w:rsidRDefault="00EC7DD0" w:rsidP="00EC7DD0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</w:p>
    <w:p w14:paraId="1C7693FE" w14:textId="0BD4ECC0" w:rsidR="00E728D4" w:rsidRPr="002F138E" w:rsidRDefault="00EC7DD0" w:rsidP="002F138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3C3D54">
        <w:rPr>
          <w:rFonts w:ascii="Arial" w:eastAsia="Times New Roman" w:hAnsi="Arial" w:cs="Arial"/>
          <w:sz w:val="26"/>
          <w:szCs w:val="26"/>
          <w:lang w:val="en-US"/>
        </w:rPr>
        <w:t>That in accordance with Article</w:t>
      </w:r>
      <w:r w:rsidR="00C560B6">
        <w:rPr>
          <w:rFonts w:ascii="Arial" w:eastAsia="Times New Roman" w:hAnsi="Arial" w:cs="Arial"/>
          <w:sz w:val="26"/>
          <w:szCs w:val="26"/>
          <w:lang w:val="en-US"/>
        </w:rPr>
        <w:t>s</w:t>
      </w:r>
      <w:r w:rsidRPr="003C3D54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BF2E2B">
        <w:rPr>
          <w:rFonts w:ascii="Arial" w:eastAsia="Times New Roman" w:hAnsi="Arial" w:cs="Arial"/>
          <w:sz w:val="26"/>
          <w:szCs w:val="26"/>
          <w:lang w:val="en-US"/>
        </w:rPr>
        <w:t>5(3)(e), 6(d)</w:t>
      </w:r>
      <w:r w:rsidR="00E728D4">
        <w:rPr>
          <w:rFonts w:ascii="Arial" w:eastAsia="Times New Roman" w:hAnsi="Arial" w:cs="Arial"/>
          <w:sz w:val="26"/>
          <w:szCs w:val="26"/>
          <w:lang w:val="en-US"/>
        </w:rPr>
        <w:t>,</w:t>
      </w:r>
      <w:r w:rsidR="00BF2E2B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C560B6">
        <w:rPr>
          <w:rFonts w:ascii="Arial" w:eastAsia="Times New Roman" w:hAnsi="Arial" w:cs="Arial"/>
          <w:sz w:val="26"/>
          <w:szCs w:val="26"/>
          <w:lang w:val="en-US"/>
        </w:rPr>
        <w:t>49(2)(d)</w:t>
      </w:r>
      <w:r w:rsidR="00E728D4">
        <w:rPr>
          <w:rFonts w:ascii="Arial" w:eastAsia="Times New Roman" w:hAnsi="Arial" w:cs="Arial"/>
          <w:sz w:val="26"/>
          <w:szCs w:val="26"/>
          <w:lang w:val="en-US"/>
        </w:rPr>
        <w:t xml:space="preserve"> and 121(a)</w:t>
      </w:r>
      <w:r w:rsidR="00C560B6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Pr="003C3D54">
        <w:rPr>
          <w:rFonts w:ascii="Arial" w:eastAsia="Times New Roman" w:hAnsi="Arial" w:cs="Arial"/>
          <w:sz w:val="26"/>
          <w:szCs w:val="26"/>
          <w:lang w:val="en-US"/>
        </w:rPr>
        <w:t>of the Treaty, the Assemb</w:t>
      </w:r>
      <w:r w:rsidR="00E728D4">
        <w:rPr>
          <w:rFonts w:ascii="Arial" w:eastAsia="Times New Roman" w:hAnsi="Arial" w:cs="Arial"/>
          <w:sz w:val="26"/>
          <w:szCs w:val="26"/>
          <w:lang w:val="en-US"/>
        </w:rPr>
        <w:t>ly</w:t>
      </w:r>
      <w:r w:rsidR="00BF2E2B" w:rsidRPr="002F138E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proofErr w:type="spellStart"/>
      <w:r w:rsidR="002F138E">
        <w:rPr>
          <w:rFonts w:ascii="Arial" w:eastAsia="Times New Roman" w:hAnsi="Arial" w:cs="Arial"/>
          <w:sz w:val="26"/>
          <w:szCs w:val="26"/>
          <w:lang w:val="en-US"/>
        </w:rPr>
        <w:t>r</w:t>
      </w:r>
      <w:r w:rsidR="00E728D4" w:rsidRPr="002F138E">
        <w:rPr>
          <w:rFonts w:ascii="Arial" w:eastAsia="Times New Roman" w:hAnsi="Arial" w:cs="Arial"/>
          <w:sz w:val="26"/>
          <w:szCs w:val="26"/>
          <w:lang w:val="en-US"/>
        </w:rPr>
        <w:t>ecognises</w:t>
      </w:r>
      <w:proofErr w:type="spellEnd"/>
      <w:r w:rsidR="00E728D4" w:rsidRPr="002F138E">
        <w:rPr>
          <w:rFonts w:ascii="Arial" w:eastAsia="Times New Roman" w:hAnsi="Arial" w:cs="Arial"/>
          <w:sz w:val="26"/>
          <w:szCs w:val="26"/>
          <w:lang w:val="en-US"/>
        </w:rPr>
        <w:t xml:space="preserve"> the </w:t>
      </w:r>
      <w:r w:rsidR="00E728D4" w:rsidRPr="002F138E">
        <w:rPr>
          <w:rFonts w:ascii="Arial" w:eastAsia="Times New Roman" w:hAnsi="Arial" w:cs="Arial"/>
          <w:b/>
          <w:sz w:val="26"/>
          <w:szCs w:val="26"/>
          <w:lang w:val="en-US"/>
        </w:rPr>
        <w:t xml:space="preserve">East African Legislative Assembly Women’s Caucus </w:t>
      </w:r>
      <w:r w:rsidR="00E728D4" w:rsidRPr="002F138E">
        <w:rPr>
          <w:rFonts w:ascii="Arial" w:eastAsia="Times New Roman" w:hAnsi="Arial" w:cs="Arial"/>
          <w:sz w:val="26"/>
          <w:szCs w:val="26"/>
          <w:lang w:val="en-US"/>
        </w:rPr>
        <w:t>as</w:t>
      </w:r>
      <w:r w:rsidR="00E728D4" w:rsidRPr="00E728D4">
        <w:t xml:space="preserve"> </w:t>
      </w:r>
      <w:r w:rsidR="00E728D4" w:rsidRPr="002F138E">
        <w:rPr>
          <w:rFonts w:ascii="Arial" w:eastAsia="Times New Roman" w:hAnsi="Arial" w:cs="Arial"/>
          <w:sz w:val="26"/>
          <w:szCs w:val="26"/>
          <w:lang w:val="en-US"/>
        </w:rPr>
        <w:t>a forum and platform for women Members of the Assembly to promote the full participation of women in programmes and activities of the Community.</w:t>
      </w:r>
    </w:p>
    <w:p w14:paraId="6730FAE3" w14:textId="77777777" w:rsidR="006211E0" w:rsidRDefault="006211E0" w:rsidP="00EC7D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</w:p>
    <w:p w14:paraId="6B557D7C" w14:textId="189038F2" w:rsidR="00EC7DD0" w:rsidRPr="00EC7DD0" w:rsidRDefault="00EC7DD0" w:rsidP="00EC7D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EC7DD0">
        <w:rPr>
          <w:rFonts w:ascii="Arial" w:eastAsia="Times New Roman" w:hAnsi="Arial" w:cs="Arial"/>
          <w:sz w:val="26"/>
          <w:szCs w:val="26"/>
          <w:lang w:val="en-US"/>
        </w:rPr>
        <w:t>Moved by:</w:t>
      </w:r>
      <w:r w:rsidR="00AF7F28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AF7F28" w:rsidRPr="00506E90">
        <w:rPr>
          <w:rFonts w:ascii="Arial" w:eastAsia="Times New Roman" w:hAnsi="Arial" w:cs="Arial"/>
          <w:b/>
          <w:sz w:val="26"/>
          <w:szCs w:val="26"/>
          <w:lang w:val="en-US"/>
        </w:rPr>
        <w:t>Hon. Fatuma Ibrahim Ali</w:t>
      </w:r>
    </w:p>
    <w:p w14:paraId="49BBFB8D" w14:textId="77777777" w:rsidR="00EC7DD0" w:rsidRPr="00EC7DD0" w:rsidRDefault="00EC7DD0" w:rsidP="00EC7D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</w:p>
    <w:p w14:paraId="2BC65571" w14:textId="77777777" w:rsidR="00EC7DD0" w:rsidRPr="00EC7DD0" w:rsidRDefault="00EC7DD0" w:rsidP="00EC7D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</w:p>
    <w:p w14:paraId="7B23FEF9" w14:textId="2E54D59C" w:rsidR="005B7E71" w:rsidRPr="00506E90" w:rsidRDefault="00EC7DD0" w:rsidP="00EC7DD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EC7DD0">
        <w:rPr>
          <w:rFonts w:ascii="Arial" w:eastAsia="Times New Roman" w:hAnsi="Arial" w:cs="Arial"/>
          <w:sz w:val="26"/>
          <w:szCs w:val="26"/>
          <w:lang w:val="en-US"/>
        </w:rPr>
        <w:t>Seconded by:</w:t>
      </w:r>
      <w:r w:rsidR="0071148E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AF7F28" w:rsidRPr="00506E90">
        <w:rPr>
          <w:rFonts w:ascii="Arial" w:eastAsia="Times New Roman" w:hAnsi="Arial" w:cs="Arial"/>
          <w:b/>
          <w:sz w:val="26"/>
          <w:szCs w:val="26"/>
          <w:lang w:val="en-US"/>
        </w:rPr>
        <w:t>Hon. George Odongo</w:t>
      </w:r>
    </w:p>
    <w:p w14:paraId="382F81E7" w14:textId="77777777" w:rsidR="005B7E71" w:rsidRPr="00506E90" w:rsidRDefault="005B7E71" w:rsidP="00EC7DD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</w:p>
    <w:p w14:paraId="1CC483BC" w14:textId="77777777" w:rsidR="00EC7DD0" w:rsidRPr="00506E90" w:rsidRDefault="00EC7DD0" w:rsidP="00EC7DD0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14:paraId="39FE87C8" w14:textId="25CE12C7" w:rsidR="00545A52" w:rsidRPr="00C66CB0" w:rsidRDefault="00F041A5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  <w:lang w:val="en-US"/>
        </w:rPr>
        <w:tab/>
      </w:r>
    </w:p>
    <w:p w14:paraId="74ABDE3E" w14:textId="77777777" w:rsidR="00A62A36" w:rsidRPr="003C3D54" w:rsidRDefault="00A62A36">
      <w:pPr>
        <w:rPr>
          <w:rFonts w:ascii="Arial" w:hAnsi="Arial" w:cs="Arial"/>
          <w:sz w:val="26"/>
          <w:szCs w:val="26"/>
        </w:rPr>
      </w:pPr>
    </w:p>
    <w:p w14:paraId="0079E185" w14:textId="77777777" w:rsidR="00545A52" w:rsidRPr="003C3D54" w:rsidRDefault="00545A52">
      <w:pPr>
        <w:rPr>
          <w:rFonts w:ascii="Arial" w:hAnsi="Arial" w:cs="Arial"/>
          <w:sz w:val="26"/>
          <w:szCs w:val="26"/>
        </w:rPr>
      </w:pPr>
    </w:p>
    <w:sectPr w:rsidR="00545A52" w:rsidRPr="003C3D54" w:rsidSect="00AB0A1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77C7" w14:textId="77777777" w:rsidR="00482954" w:rsidRDefault="00482954" w:rsidP="00AB0A1D">
      <w:pPr>
        <w:spacing w:after="0" w:line="240" w:lineRule="auto"/>
      </w:pPr>
      <w:r>
        <w:separator/>
      </w:r>
    </w:p>
  </w:endnote>
  <w:endnote w:type="continuationSeparator" w:id="0">
    <w:p w14:paraId="294238A6" w14:textId="77777777" w:rsidR="00482954" w:rsidRDefault="00482954" w:rsidP="00AB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0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8CE4E" w14:textId="3F144EF3" w:rsidR="00AB0A1D" w:rsidRDefault="00AB0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DEA6F" w14:textId="77777777" w:rsidR="00AB0A1D" w:rsidRDefault="00AB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C317" w14:textId="77777777" w:rsidR="00482954" w:rsidRDefault="00482954" w:rsidP="00AB0A1D">
      <w:pPr>
        <w:spacing w:after="0" w:line="240" w:lineRule="auto"/>
      </w:pPr>
      <w:r>
        <w:separator/>
      </w:r>
    </w:p>
  </w:footnote>
  <w:footnote w:type="continuationSeparator" w:id="0">
    <w:p w14:paraId="25603362" w14:textId="77777777" w:rsidR="00482954" w:rsidRDefault="00482954" w:rsidP="00AB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BAD"/>
    <w:multiLevelType w:val="hybridMultilevel"/>
    <w:tmpl w:val="A1A0069C"/>
    <w:lvl w:ilvl="0" w:tplc="D90AC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0970"/>
    <w:multiLevelType w:val="hybridMultilevel"/>
    <w:tmpl w:val="797E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B0"/>
    <w:rsid w:val="00030552"/>
    <w:rsid w:val="00090C3B"/>
    <w:rsid w:val="000E0C84"/>
    <w:rsid w:val="001375E2"/>
    <w:rsid w:val="00184226"/>
    <w:rsid w:val="00191458"/>
    <w:rsid w:val="001B4E51"/>
    <w:rsid w:val="001C3C8C"/>
    <w:rsid w:val="002021AD"/>
    <w:rsid w:val="00264156"/>
    <w:rsid w:val="00266325"/>
    <w:rsid w:val="002D06E8"/>
    <w:rsid w:val="002F138E"/>
    <w:rsid w:val="0030614F"/>
    <w:rsid w:val="0031132E"/>
    <w:rsid w:val="003467BB"/>
    <w:rsid w:val="00353032"/>
    <w:rsid w:val="00376C1A"/>
    <w:rsid w:val="00391322"/>
    <w:rsid w:val="003C3D54"/>
    <w:rsid w:val="003C4BA7"/>
    <w:rsid w:val="003D7664"/>
    <w:rsid w:val="003E4BB7"/>
    <w:rsid w:val="003F50AA"/>
    <w:rsid w:val="00413E38"/>
    <w:rsid w:val="00422D9E"/>
    <w:rsid w:val="004245B2"/>
    <w:rsid w:val="00426003"/>
    <w:rsid w:val="004331C3"/>
    <w:rsid w:val="004353E1"/>
    <w:rsid w:val="00440383"/>
    <w:rsid w:val="00482954"/>
    <w:rsid w:val="00495032"/>
    <w:rsid w:val="004A3D0A"/>
    <w:rsid w:val="004C3F27"/>
    <w:rsid w:val="004D35D5"/>
    <w:rsid w:val="00506E90"/>
    <w:rsid w:val="00512601"/>
    <w:rsid w:val="00512636"/>
    <w:rsid w:val="005232D2"/>
    <w:rsid w:val="00536EED"/>
    <w:rsid w:val="00545A52"/>
    <w:rsid w:val="0057088A"/>
    <w:rsid w:val="005B7E71"/>
    <w:rsid w:val="006211E0"/>
    <w:rsid w:val="00664BEF"/>
    <w:rsid w:val="0069500A"/>
    <w:rsid w:val="006B61F0"/>
    <w:rsid w:val="0071148E"/>
    <w:rsid w:val="00752ABF"/>
    <w:rsid w:val="00760E2D"/>
    <w:rsid w:val="0077167F"/>
    <w:rsid w:val="007720DC"/>
    <w:rsid w:val="007B5FE4"/>
    <w:rsid w:val="007D0409"/>
    <w:rsid w:val="00807429"/>
    <w:rsid w:val="00816997"/>
    <w:rsid w:val="008516FC"/>
    <w:rsid w:val="00853CCA"/>
    <w:rsid w:val="0086240A"/>
    <w:rsid w:val="008676EF"/>
    <w:rsid w:val="00886100"/>
    <w:rsid w:val="00897F85"/>
    <w:rsid w:val="008A4E21"/>
    <w:rsid w:val="008B7E6E"/>
    <w:rsid w:val="008F3458"/>
    <w:rsid w:val="00923B73"/>
    <w:rsid w:val="0093236A"/>
    <w:rsid w:val="00945CE4"/>
    <w:rsid w:val="00946596"/>
    <w:rsid w:val="00976FE4"/>
    <w:rsid w:val="009A7E6C"/>
    <w:rsid w:val="009C2907"/>
    <w:rsid w:val="009E3B39"/>
    <w:rsid w:val="009F1BB1"/>
    <w:rsid w:val="009F59E9"/>
    <w:rsid w:val="00A4559F"/>
    <w:rsid w:val="00A55957"/>
    <w:rsid w:val="00A62A36"/>
    <w:rsid w:val="00A6367E"/>
    <w:rsid w:val="00A67C6B"/>
    <w:rsid w:val="00A91055"/>
    <w:rsid w:val="00AB0A1D"/>
    <w:rsid w:val="00AC05AB"/>
    <w:rsid w:val="00AC0620"/>
    <w:rsid w:val="00AD70A8"/>
    <w:rsid w:val="00AF7F28"/>
    <w:rsid w:val="00B07AB6"/>
    <w:rsid w:val="00B4731A"/>
    <w:rsid w:val="00B56EB3"/>
    <w:rsid w:val="00B6431F"/>
    <w:rsid w:val="00B910B1"/>
    <w:rsid w:val="00BD7A4C"/>
    <w:rsid w:val="00BF2E2B"/>
    <w:rsid w:val="00C046B5"/>
    <w:rsid w:val="00C078AD"/>
    <w:rsid w:val="00C560B6"/>
    <w:rsid w:val="00C66CB0"/>
    <w:rsid w:val="00C737E9"/>
    <w:rsid w:val="00CA1F1A"/>
    <w:rsid w:val="00CB799F"/>
    <w:rsid w:val="00CC0B5C"/>
    <w:rsid w:val="00CC4CF3"/>
    <w:rsid w:val="00CC6389"/>
    <w:rsid w:val="00CD417A"/>
    <w:rsid w:val="00CE4C5F"/>
    <w:rsid w:val="00CF1AEA"/>
    <w:rsid w:val="00D02CBB"/>
    <w:rsid w:val="00DA5C88"/>
    <w:rsid w:val="00DD66D0"/>
    <w:rsid w:val="00DE390B"/>
    <w:rsid w:val="00E262B0"/>
    <w:rsid w:val="00E648F2"/>
    <w:rsid w:val="00E728D4"/>
    <w:rsid w:val="00E92E3D"/>
    <w:rsid w:val="00EC7DD0"/>
    <w:rsid w:val="00F041A5"/>
    <w:rsid w:val="00F06129"/>
    <w:rsid w:val="00F07119"/>
    <w:rsid w:val="00F576BE"/>
    <w:rsid w:val="00F65B64"/>
    <w:rsid w:val="00F731CA"/>
    <w:rsid w:val="00F75CD6"/>
    <w:rsid w:val="00FA1C3D"/>
    <w:rsid w:val="00FA56B0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B0DB"/>
  <w15:chartTrackingRefBased/>
  <w15:docId w15:val="{952282F8-FA6E-48D9-A6CC-6E3562A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10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41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1D"/>
  </w:style>
  <w:style w:type="paragraph" w:styleId="Footer">
    <w:name w:val="footer"/>
    <w:basedOn w:val="Normal"/>
    <w:link w:val="FooterChar"/>
    <w:uiPriority w:val="99"/>
    <w:unhideWhenUsed/>
    <w:rsid w:val="00AB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kibirige</dc:creator>
  <cp:keywords/>
  <dc:description/>
  <cp:lastModifiedBy>Emiliana Tuhoye</cp:lastModifiedBy>
  <cp:revision>2</cp:revision>
  <cp:lastPrinted>2021-11-30T11:02:00Z</cp:lastPrinted>
  <dcterms:created xsi:type="dcterms:W3CDTF">2022-03-02T05:46:00Z</dcterms:created>
  <dcterms:modified xsi:type="dcterms:W3CDTF">2022-03-02T05:46:00Z</dcterms:modified>
</cp:coreProperties>
</file>