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706D23" w14:textId="3A501F49" w:rsidR="00335585" w:rsidRPr="00C012A9" w:rsidRDefault="00335585" w:rsidP="00F64A33">
      <w:pPr>
        <w:pBdr>
          <w:top w:val="single" w:sz="4" w:space="1" w:color="auto"/>
          <w:left w:val="single" w:sz="4" w:space="4" w:color="auto"/>
          <w:bottom w:val="single" w:sz="4" w:space="1" w:color="auto"/>
          <w:right w:val="single" w:sz="4" w:space="4" w:color="auto"/>
        </w:pBdr>
        <w:jc w:val="center"/>
        <w:rPr>
          <w:rFonts w:eastAsia="Calibri" w:cs="Times New Roman"/>
          <w:b/>
          <w:szCs w:val="24"/>
        </w:rPr>
      </w:pPr>
      <w:r w:rsidRPr="00C012A9">
        <w:rPr>
          <w:rFonts w:eastAsia="Calibri" w:cs="Times New Roman"/>
          <w:noProof/>
          <w:szCs w:val="24"/>
          <w:lang w:val="en-GB" w:eastAsia="en-GB"/>
        </w:rPr>
        <w:drawing>
          <wp:inline distT="0" distB="0" distL="0" distR="0" wp14:anchorId="57E6174C" wp14:editId="3118B3F3">
            <wp:extent cx="971550" cy="749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971550" cy="749300"/>
                    </a:xfrm>
                    <a:prstGeom prst="rect">
                      <a:avLst/>
                    </a:prstGeom>
                    <a:noFill/>
                    <a:ln>
                      <a:noFill/>
                    </a:ln>
                  </pic:spPr>
                </pic:pic>
              </a:graphicData>
            </a:graphic>
          </wp:inline>
        </w:drawing>
      </w:r>
    </w:p>
    <w:p w14:paraId="7017AA82" w14:textId="77777777" w:rsidR="00335585" w:rsidRPr="00C012A9" w:rsidRDefault="00335585" w:rsidP="00F64A33">
      <w:pPr>
        <w:pBdr>
          <w:top w:val="single" w:sz="4" w:space="1" w:color="auto"/>
          <w:left w:val="single" w:sz="4" w:space="4" w:color="auto"/>
          <w:bottom w:val="single" w:sz="4" w:space="1" w:color="auto"/>
          <w:right w:val="single" w:sz="4" w:space="4" w:color="auto"/>
        </w:pBdr>
        <w:spacing w:after="0"/>
        <w:jc w:val="center"/>
        <w:rPr>
          <w:rFonts w:eastAsia="Calibri" w:cs="Times New Roman"/>
          <w:b/>
          <w:color w:val="0070C0"/>
          <w:szCs w:val="24"/>
        </w:rPr>
      </w:pPr>
      <w:r w:rsidRPr="00C012A9">
        <w:rPr>
          <w:rFonts w:eastAsia="Calibri" w:cs="Times New Roman"/>
          <w:b/>
          <w:color w:val="0070C0"/>
          <w:szCs w:val="24"/>
        </w:rPr>
        <w:t>EAST AFRICAN COMMUNITY</w:t>
      </w:r>
    </w:p>
    <w:p w14:paraId="56F5326A" w14:textId="77777777" w:rsidR="00335585" w:rsidRPr="00C012A9" w:rsidRDefault="00335585" w:rsidP="00F64A33">
      <w:pPr>
        <w:pBdr>
          <w:top w:val="single" w:sz="4" w:space="1" w:color="auto"/>
          <w:left w:val="single" w:sz="4" w:space="4" w:color="auto"/>
          <w:bottom w:val="single" w:sz="4" w:space="1" w:color="auto"/>
          <w:right w:val="single" w:sz="4" w:space="4" w:color="auto"/>
        </w:pBdr>
        <w:spacing w:after="0"/>
        <w:jc w:val="center"/>
        <w:rPr>
          <w:rFonts w:eastAsia="Calibri" w:cs="Times New Roman"/>
          <w:b/>
          <w:color w:val="0070C0"/>
          <w:szCs w:val="24"/>
        </w:rPr>
      </w:pPr>
      <w:r w:rsidRPr="00C012A9">
        <w:rPr>
          <w:rFonts w:eastAsia="Calibri" w:cs="Times New Roman"/>
          <w:b/>
          <w:color w:val="0070C0"/>
          <w:szCs w:val="24"/>
        </w:rPr>
        <w:t>EAST AFRICAN LEGISLATIVE ASSEMBLY</w:t>
      </w:r>
    </w:p>
    <w:p w14:paraId="179BE9A5" w14:textId="77777777" w:rsidR="00335585" w:rsidRPr="00C012A9" w:rsidRDefault="00335585" w:rsidP="00F64A33">
      <w:pPr>
        <w:pBdr>
          <w:top w:val="single" w:sz="4" w:space="1" w:color="auto"/>
          <w:left w:val="single" w:sz="4" w:space="4" w:color="auto"/>
          <w:bottom w:val="single" w:sz="4" w:space="1" w:color="auto"/>
          <w:right w:val="single" w:sz="4" w:space="4" w:color="auto"/>
        </w:pBdr>
        <w:spacing w:after="0"/>
        <w:jc w:val="center"/>
        <w:rPr>
          <w:rFonts w:eastAsia="Calibri" w:cs="Times New Roman"/>
          <w:b/>
          <w:szCs w:val="24"/>
        </w:rPr>
      </w:pPr>
    </w:p>
    <w:p w14:paraId="1CDA9D7C" w14:textId="77777777" w:rsidR="00A84AF3" w:rsidRPr="00C012A9" w:rsidRDefault="00A84AF3" w:rsidP="001720DB">
      <w:pPr>
        <w:pBdr>
          <w:top w:val="single" w:sz="4" w:space="1" w:color="auto"/>
          <w:left w:val="single" w:sz="4" w:space="4" w:color="auto"/>
          <w:bottom w:val="single" w:sz="4" w:space="1" w:color="auto"/>
          <w:right w:val="single" w:sz="4" w:space="4" w:color="auto"/>
        </w:pBdr>
        <w:spacing w:after="0"/>
        <w:jc w:val="both"/>
        <w:rPr>
          <w:rFonts w:eastAsia="Calibri" w:cs="Times New Roman"/>
          <w:b/>
          <w:szCs w:val="24"/>
        </w:rPr>
      </w:pPr>
    </w:p>
    <w:p w14:paraId="4F59BE33" w14:textId="77777777" w:rsidR="00A84AF3" w:rsidRPr="00C012A9" w:rsidRDefault="00A84AF3" w:rsidP="001720DB">
      <w:pPr>
        <w:pBdr>
          <w:top w:val="single" w:sz="4" w:space="1" w:color="auto"/>
          <w:left w:val="single" w:sz="4" w:space="4" w:color="auto"/>
          <w:bottom w:val="single" w:sz="4" w:space="1" w:color="auto"/>
          <w:right w:val="single" w:sz="4" w:space="4" w:color="auto"/>
        </w:pBdr>
        <w:spacing w:after="0"/>
        <w:jc w:val="both"/>
        <w:rPr>
          <w:rFonts w:eastAsia="Calibri" w:cs="Times New Roman"/>
          <w:b/>
          <w:szCs w:val="24"/>
        </w:rPr>
      </w:pPr>
    </w:p>
    <w:p w14:paraId="3541DCC5" w14:textId="1F0A8935" w:rsidR="00E94F1C" w:rsidRPr="00E94F1C" w:rsidRDefault="00685DD9" w:rsidP="00E94F1C">
      <w:pPr>
        <w:pBdr>
          <w:top w:val="single" w:sz="4" w:space="1" w:color="auto"/>
          <w:left w:val="single" w:sz="4" w:space="4" w:color="auto"/>
          <w:bottom w:val="single" w:sz="4" w:space="1" w:color="auto"/>
          <w:right w:val="single" w:sz="4" w:space="4" w:color="auto"/>
        </w:pBdr>
        <w:spacing w:after="0"/>
        <w:jc w:val="center"/>
        <w:rPr>
          <w:rFonts w:eastAsia="Calibri" w:cs="Times New Roman"/>
          <w:b/>
          <w:color w:val="215868" w:themeColor="accent5" w:themeShade="80"/>
          <w:sz w:val="32"/>
          <w:szCs w:val="32"/>
        </w:rPr>
      </w:pPr>
      <w:r>
        <w:rPr>
          <w:rFonts w:eastAsia="Calibri" w:cs="Times New Roman"/>
          <w:b/>
          <w:bCs/>
          <w:color w:val="215868" w:themeColor="accent5" w:themeShade="80"/>
          <w:sz w:val="32"/>
          <w:szCs w:val="32"/>
        </w:rPr>
        <w:t>2</w:t>
      </w:r>
      <w:r w:rsidRPr="00685DD9">
        <w:rPr>
          <w:rFonts w:eastAsia="Calibri" w:cs="Times New Roman"/>
          <w:b/>
          <w:bCs/>
          <w:color w:val="215868" w:themeColor="accent5" w:themeShade="80"/>
          <w:sz w:val="32"/>
          <w:szCs w:val="32"/>
          <w:vertAlign w:val="superscript"/>
        </w:rPr>
        <w:t>ND</w:t>
      </w:r>
      <w:r>
        <w:rPr>
          <w:rFonts w:eastAsia="Calibri" w:cs="Times New Roman"/>
          <w:b/>
          <w:bCs/>
          <w:color w:val="215868" w:themeColor="accent5" w:themeShade="80"/>
          <w:sz w:val="32"/>
          <w:szCs w:val="32"/>
        </w:rPr>
        <w:t xml:space="preserve"> </w:t>
      </w:r>
      <w:r w:rsidR="00E94F1C" w:rsidRPr="00E94F1C">
        <w:rPr>
          <w:rFonts w:eastAsia="Calibri" w:cs="Times New Roman"/>
          <w:b/>
          <w:bCs/>
          <w:color w:val="215868" w:themeColor="accent5" w:themeShade="80"/>
          <w:sz w:val="32"/>
          <w:szCs w:val="32"/>
        </w:rPr>
        <w:t>EAC WOMEN’S INTERGENERATIONAL DIALOGUE</w:t>
      </w:r>
    </w:p>
    <w:p w14:paraId="3ABF506D" w14:textId="0D8F7B29" w:rsidR="00E94F1C" w:rsidRDefault="00E94F1C" w:rsidP="00E94F1C">
      <w:pPr>
        <w:pBdr>
          <w:top w:val="single" w:sz="4" w:space="1" w:color="auto"/>
          <w:left w:val="single" w:sz="4" w:space="4" w:color="auto"/>
          <w:bottom w:val="single" w:sz="4" w:space="1" w:color="auto"/>
          <w:right w:val="single" w:sz="4" w:space="4" w:color="auto"/>
        </w:pBdr>
        <w:spacing w:after="0"/>
        <w:rPr>
          <w:rFonts w:eastAsia="Calibri" w:cs="Times New Roman"/>
          <w:b/>
          <w:szCs w:val="24"/>
        </w:rPr>
      </w:pPr>
      <w:r w:rsidRPr="00E94F1C">
        <w:rPr>
          <w:rFonts w:eastAsia="Calibri" w:cs="Times New Roman"/>
          <w:b/>
          <w:szCs w:val="24"/>
        </w:rPr>
        <w:br/>
        <w:t>“Women Leading the Digital Future: Harnessing Technology, Innovation and Emerging Opportunities for Mentorship and Transformative Leadership in East Africa”</w:t>
      </w:r>
    </w:p>
    <w:p w14:paraId="24C2550C" w14:textId="77777777" w:rsidR="00E94F1C" w:rsidRDefault="00E94F1C" w:rsidP="00E94F1C">
      <w:pPr>
        <w:pBdr>
          <w:top w:val="single" w:sz="4" w:space="1" w:color="auto"/>
          <w:left w:val="single" w:sz="4" w:space="4" w:color="auto"/>
          <w:bottom w:val="single" w:sz="4" w:space="1" w:color="auto"/>
          <w:right w:val="single" w:sz="4" w:space="4" w:color="auto"/>
        </w:pBdr>
        <w:spacing w:after="0"/>
        <w:jc w:val="both"/>
        <w:rPr>
          <w:rFonts w:eastAsia="Calibri" w:cs="Times New Roman"/>
          <w:b/>
          <w:bCs/>
          <w:szCs w:val="24"/>
        </w:rPr>
      </w:pPr>
    </w:p>
    <w:p w14:paraId="3C675817" w14:textId="09A18852" w:rsidR="000F6B43" w:rsidRDefault="000F6B43" w:rsidP="00E94F1C">
      <w:pPr>
        <w:pBdr>
          <w:top w:val="single" w:sz="4" w:space="1" w:color="auto"/>
          <w:left w:val="single" w:sz="4" w:space="4" w:color="auto"/>
          <w:bottom w:val="single" w:sz="4" w:space="1" w:color="auto"/>
          <w:right w:val="single" w:sz="4" w:space="4" w:color="auto"/>
        </w:pBdr>
        <w:spacing w:after="0"/>
        <w:jc w:val="center"/>
        <w:rPr>
          <w:rFonts w:eastAsia="Calibri" w:cs="Times New Roman"/>
          <w:b/>
          <w:szCs w:val="24"/>
        </w:rPr>
      </w:pPr>
      <w:r>
        <w:rPr>
          <w:rFonts w:eastAsia="Calibri" w:cs="Times New Roman"/>
          <w:b/>
          <w:szCs w:val="24"/>
        </w:rPr>
        <w:t>Mount Meru Hotel,</w:t>
      </w:r>
      <w:r w:rsidR="00A864DF">
        <w:rPr>
          <w:rFonts w:eastAsia="Calibri" w:cs="Times New Roman"/>
          <w:b/>
          <w:szCs w:val="24"/>
        </w:rPr>
        <w:t xml:space="preserve"> </w:t>
      </w:r>
      <w:r w:rsidR="00E94F1C" w:rsidRPr="00E94F1C">
        <w:rPr>
          <w:rFonts w:eastAsia="Calibri" w:cs="Times New Roman"/>
          <w:b/>
          <w:szCs w:val="24"/>
        </w:rPr>
        <w:t xml:space="preserve">Arusha, Tanzania </w:t>
      </w:r>
    </w:p>
    <w:p w14:paraId="587D3DC9" w14:textId="2A6D411A" w:rsidR="00E94F1C" w:rsidRDefault="00E94F1C" w:rsidP="00E94F1C">
      <w:pPr>
        <w:pBdr>
          <w:top w:val="single" w:sz="4" w:space="1" w:color="auto"/>
          <w:left w:val="single" w:sz="4" w:space="4" w:color="auto"/>
          <w:bottom w:val="single" w:sz="4" w:space="1" w:color="auto"/>
          <w:right w:val="single" w:sz="4" w:space="4" w:color="auto"/>
        </w:pBdr>
        <w:spacing w:after="0"/>
        <w:jc w:val="center"/>
        <w:rPr>
          <w:rFonts w:eastAsia="Calibri" w:cs="Times New Roman"/>
          <w:b/>
          <w:szCs w:val="24"/>
        </w:rPr>
      </w:pPr>
      <w:r>
        <w:rPr>
          <w:rFonts w:eastAsia="Calibri" w:cs="Times New Roman"/>
          <w:b/>
          <w:szCs w:val="24"/>
        </w:rPr>
        <w:t>2</w:t>
      </w:r>
      <w:r w:rsidRPr="00E94F1C">
        <w:rPr>
          <w:rFonts w:eastAsia="Calibri" w:cs="Times New Roman"/>
          <w:b/>
          <w:szCs w:val="24"/>
        </w:rPr>
        <w:t>5–</w:t>
      </w:r>
      <w:r>
        <w:rPr>
          <w:rFonts w:eastAsia="Calibri" w:cs="Times New Roman"/>
          <w:b/>
          <w:szCs w:val="24"/>
        </w:rPr>
        <w:t>2</w:t>
      </w:r>
      <w:r w:rsidRPr="00E94F1C">
        <w:rPr>
          <w:rFonts w:eastAsia="Calibri" w:cs="Times New Roman"/>
          <w:b/>
          <w:szCs w:val="24"/>
        </w:rPr>
        <w:t>6 June 2026</w:t>
      </w:r>
    </w:p>
    <w:p w14:paraId="14022FAF" w14:textId="77777777" w:rsidR="00E94F1C" w:rsidRPr="00E94F1C" w:rsidRDefault="00E94F1C" w:rsidP="00E94F1C">
      <w:pPr>
        <w:pBdr>
          <w:top w:val="single" w:sz="4" w:space="1" w:color="auto"/>
          <w:left w:val="single" w:sz="4" w:space="4" w:color="auto"/>
          <w:bottom w:val="single" w:sz="4" w:space="1" w:color="auto"/>
          <w:right w:val="single" w:sz="4" w:space="4" w:color="auto"/>
        </w:pBdr>
        <w:spacing w:after="0"/>
        <w:jc w:val="center"/>
        <w:rPr>
          <w:rFonts w:eastAsia="Calibri" w:cs="Times New Roman"/>
          <w:b/>
          <w:szCs w:val="24"/>
        </w:rPr>
      </w:pPr>
    </w:p>
    <w:p w14:paraId="57B84034" w14:textId="54F79571" w:rsidR="00E94F1C" w:rsidRPr="00E94F1C" w:rsidRDefault="00E94F1C" w:rsidP="00685DD9">
      <w:pPr>
        <w:pBdr>
          <w:top w:val="single" w:sz="4" w:space="1" w:color="auto"/>
          <w:left w:val="single" w:sz="4" w:space="4" w:color="auto"/>
          <w:bottom w:val="single" w:sz="4" w:space="1" w:color="auto"/>
          <w:right w:val="single" w:sz="4" w:space="4" w:color="auto"/>
        </w:pBdr>
        <w:spacing w:after="0"/>
        <w:jc w:val="center"/>
        <w:rPr>
          <w:rFonts w:eastAsia="Calibri" w:cs="Times New Roman"/>
          <w:b/>
          <w:bCs/>
          <w:szCs w:val="24"/>
        </w:rPr>
      </w:pPr>
      <w:r w:rsidRPr="00E94F1C">
        <w:rPr>
          <w:rFonts w:eastAsia="Calibri" w:cs="Times New Roman"/>
          <w:b/>
          <w:bCs/>
          <w:szCs w:val="24"/>
        </w:rPr>
        <w:t>Convened by:</w:t>
      </w:r>
      <w:r>
        <w:rPr>
          <w:rFonts w:eastAsia="Calibri" w:cs="Times New Roman"/>
          <w:b/>
          <w:bCs/>
          <w:szCs w:val="24"/>
        </w:rPr>
        <w:t xml:space="preserve"> </w:t>
      </w:r>
      <w:r w:rsidRPr="00E94F1C">
        <w:rPr>
          <w:rFonts w:eastAsia="Calibri" w:cs="Times New Roman"/>
          <w:bCs/>
          <w:i/>
          <w:iCs/>
          <w:szCs w:val="24"/>
        </w:rPr>
        <w:t>EALA Women’s Caucus</w:t>
      </w:r>
    </w:p>
    <w:p w14:paraId="0E2EFDCF" w14:textId="77777777" w:rsidR="00E94F1C" w:rsidRDefault="00E94F1C" w:rsidP="00685DD9">
      <w:pPr>
        <w:pBdr>
          <w:top w:val="single" w:sz="4" w:space="1" w:color="auto"/>
          <w:left w:val="single" w:sz="4" w:space="4" w:color="auto"/>
          <w:bottom w:val="single" w:sz="4" w:space="1" w:color="auto"/>
          <w:right w:val="single" w:sz="4" w:space="4" w:color="auto"/>
        </w:pBdr>
        <w:spacing w:after="0"/>
        <w:jc w:val="center"/>
        <w:rPr>
          <w:rFonts w:eastAsia="Calibri" w:cs="Times New Roman"/>
          <w:b/>
          <w:bCs/>
          <w:szCs w:val="24"/>
        </w:rPr>
      </w:pPr>
      <w:r w:rsidRPr="00E94F1C">
        <w:rPr>
          <w:rFonts w:eastAsia="Calibri" w:cs="Times New Roman"/>
          <w:b/>
          <w:bCs/>
          <w:szCs w:val="24"/>
        </w:rPr>
        <w:t>In partnership with:</w:t>
      </w:r>
    </w:p>
    <w:p w14:paraId="5283F237" w14:textId="3BCBAEB7" w:rsidR="00E94F1C" w:rsidRPr="00E94F1C" w:rsidRDefault="00E94F1C" w:rsidP="00685DD9">
      <w:pPr>
        <w:pBdr>
          <w:top w:val="single" w:sz="4" w:space="1" w:color="auto"/>
          <w:left w:val="single" w:sz="4" w:space="4" w:color="auto"/>
          <w:bottom w:val="single" w:sz="4" w:space="1" w:color="auto"/>
          <w:right w:val="single" w:sz="4" w:space="4" w:color="auto"/>
        </w:pBdr>
        <w:spacing w:after="0"/>
        <w:jc w:val="center"/>
        <w:rPr>
          <w:rFonts w:eastAsia="Calibri" w:cs="Times New Roman"/>
          <w:bCs/>
          <w:i/>
          <w:iCs/>
          <w:szCs w:val="24"/>
        </w:rPr>
      </w:pPr>
      <w:r w:rsidRPr="00E94F1C">
        <w:rPr>
          <w:rFonts w:eastAsia="Calibri" w:cs="Times New Roman"/>
          <w:bCs/>
          <w:i/>
          <w:iCs/>
          <w:szCs w:val="24"/>
        </w:rPr>
        <w:t>EAC Secretariat | NWRDC Tanzania | World Speech Day Women | Women LEAD South Africa</w:t>
      </w:r>
    </w:p>
    <w:p w14:paraId="138E3099" w14:textId="77777777" w:rsidR="00335585" w:rsidRPr="00C012A9" w:rsidRDefault="00335585" w:rsidP="001720DB">
      <w:pPr>
        <w:pBdr>
          <w:top w:val="single" w:sz="4" w:space="1" w:color="auto"/>
          <w:left w:val="single" w:sz="4" w:space="4" w:color="auto"/>
          <w:bottom w:val="single" w:sz="4" w:space="1" w:color="auto"/>
          <w:right w:val="single" w:sz="4" w:space="4" w:color="auto"/>
        </w:pBdr>
        <w:spacing w:after="0"/>
        <w:jc w:val="both"/>
        <w:rPr>
          <w:rFonts w:eastAsia="Calibri" w:cs="Times New Roman"/>
          <w:b/>
          <w:szCs w:val="24"/>
        </w:rPr>
      </w:pPr>
    </w:p>
    <w:p w14:paraId="5D5A3980" w14:textId="77777777" w:rsidR="00335585" w:rsidRPr="00C012A9" w:rsidRDefault="00335585" w:rsidP="00F64A33">
      <w:pPr>
        <w:pBdr>
          <w:top w:val="single" w:sz="4" w:space="1" w:color="auto"/>
          <w:left w:val="single" w:sz="4" w:space="4" w:color="auto"/>
          <w:bottom w:val="single" w:sz="4" w:space="1" w:color="auto"/>
          <w:right w:val="single" w:sz="4" w:space="4" w:color="auto"/>
        </w:pBdr>
        <w:spacing w:after="0"/>
        <w:jc w:val="center"/>
        <w:rPr>
          <w:rFonts w:eastAsia="Calibri" w:cs="Times New Roman"/>
          <w:b/>
          <w:szCs w:val="24"/>
        </w:rPr>
      </w:pPr>
    </w:p>
    <w:p w14:paraId="695CCB0C" w14:textId="77777777" w:rsidR="00335585" w:rsidRDefault="00335585" w:rsidP="001720DB">
      <w:pPr>
        <w:pBdr>
          <w:top w:val="single" w:sz="4" w:space="1" w:color="auto"/>
          <w:left w:val="single" w:sz="4" w:space="4" w:color="auto"/>
          <w:bottom w:val="single" w:sz="4" w:space="1" w:color="auto"/>
          <w:right w:val="single" w:sz="4" w:space="4" w:color="auto"/>
        </w:pBdr>
        <w:tabs>
          <w:tab w:val="left" w:pos="6910"/>
        </w:tabs>
        <w:spacing w:after="0"/>
        <w:jc w:val="both"/>
        <w:rPr>
          <w:rFonts w:eastAsia="Calibri" w:cs="Times New Roman"/>
          <w:b/>
          <w:szCs w:val="24"/>
        </w:rPr>
      </w:pPr>
      <w:r w:rsidRPr="00C012A9">
        <w:rPr>
          <w:rFonts w:eastAsia="Calibri" w:cs="Times New Roman"/>
          <w:b/>
          <w:szCs w:val="24"/>
        </w:rPr>
        <w:tab/>
      </w:r>
    </w:p>
    <w:p w14:paraId="78A44031" w14:textId="77777777" w:rsidR="00E94F1C" w:rsidRPr="00E94F1C" w:rsidRDefault="00E94F1C" w:rsidP="001720DB">
      <w:pPr>
        <w:pBdr>
          <w:top w:val="single" w:sz="4" w:space="1" w:color="auto"/>
          <w:left w:val="single" w:sz="4" w:space="4" w:color="auto"/>
          <w:bottom w:val="single" w:sz="4" w:space="1" w:color="auto"/>
          <w:right w:val="single" w:sz="4" w:space="4" w:color="auto"/>
        </w:pBdr>
        <w:tabs>
          <w:tab w:val="left" w:pos="6910"/>
        </w:tabs>
        <w:spacing w:after="0"/>
        <w:jc w:val="both"/>
        <w:rPr>
          <w:rFonts w:eastAsia="Calibri" w:cs="Times New Roman"/>
          <w:b/>
          <w:bCs/>
          <w:sz w:val="32"/>
          <w:szCs w:val="32"/>
          <w:vertAlign w:val="superscript"/>
        </w:rPr>
      </w:pPr>
    </w:p>
    <w:p w14:paraId="33218B40" w14:textId="7E2F009A" w:rsidR="00E94F1C" w:rsidRPr="00E94F1C" w:rsidRDefault="00E94F1C" w:rsidP="00E94F1C">
      <w:pPr>
        <w:pBdr>
          <w:top w:val="single" w:sz="4" w:space="1" w:color="auto"/>
          <w:left w:val="single" w:sz="4" w:space="4" w:color="auto"/>
          <w:bottom w:val="single" w:sz="4" w:space="1" w:color="auto"/>
          <w:right w:val="single" w:sz="4" w:space="4" w:color="auto"/>
        </w:pBdr>
        <w:tabs>
          <w:tab w:val="left" w:pos="6910"/>
        </w:tabs>
        <w:spacing w:after="0"/>
        <w:jc w:val="center"/>
        <w:rPr>
          <w:rFonts w:eastAsia="Calibri" w:cs="Times New Roman"/>
          <w:b/>
          <w:bCs/>
          <w:sz w:val="32"/>
          <w:szCs w:val="32"/>
        </w:rPr>
      </w:pPr>
      <w:r w:rsidRPr="00E94F1C">
        <w:rPr>
          <w:rFonts w:eastAsia="Calibri" w:cs="Times New Roman"/>
          <w:b/>
          <w:bCs/>
          <w:sz w:val="32"/>
          <w:szCs w:val="32"/>
        </w:rPr>
        <w:t>CONCEPT NOTE</w:t>
      </w:r>
    </w:p>
    <w:p w14:paraId="27E68C9D" w14:textId="77777777" w:rsidR="00335585" w:rsidRPr="00C012A9" w:rsidRDefault="00335585" w:rsidP="001720DB">
      <w:pPr>
        <w:pBdr>
          <w:top w:val="single" w:sz="4" w:space="1" w:color="auto"/>
          <w:left w:val="single" w:sz="4" w:space="4" w:color="auto"/>
          <w:bottom w:val="single" w:sz="4" w:space="1" w:color="auto"/>
          <w:right w:val="single" w:sz="4" w:space="4" w:color="auto"/>
        </w:pBdr>
        <w:spacing w:after="0"/>
        <w:jc w:val="both"/>
        <w:rPr>
          <w:rFonts w:eastAsia="Calibri" w:cs="Times New Roman"/>
          <w:b/>
          <w:szCs w:val="24"/>
        </w:rPr>
      </w:pPr>
    </w:p>
    <w:p w14:paraId="52AD232C" w14:textId="77777777" w:rsidR="00335585" w:rsidRPr="00C012A9" w:rsidRDefault="00335585" w:rsidP="001720DB">
      <w:pPr>
        <w:pBdr>
          <w:top w:val="single" w:sz="4" w:space="1" w:color="auto"/>
          <w:left w:val="single" w:sz="4" w:space="4" w:color="auto"/>
          <w:bottom w:val="single" w:sz="4" w:space="1" w:color="auto"/>
          <w:right w:val="single" w:sz="4" w:space="4" w:color="auto"/>
        </w:pBdr>
        <w:spacing w:after="0"/>
        <w:jc w:val="both"/>
        <w:rPr>
          <w:rFonts w:eastAsia="Calibri" w:cs="Times New Roman"/>
          <w:b/>
          <w:szCs w:val="24"/>
        </w:rPr>
      </w:pPr>
    </w:p>
    <w:p w14:paraId="572B3B68" w14:textId="77777777" w:rsidR="00335585" w:rsidRPr="00C012A9" w:rsidRDefault="00335585" w:rsidP="001720DB">
      <w:pPr>
        <w:pBdr>
          <w:top w:val="single" w:sz="4" w:space="1" w:color="auto"/>
          <w:left w:val="single" w:sz="4" w:space="4" w:color="auto"/>
          <w:bottom w:val="single" w:sz="4" w:space="1" w:color="auto"/>
          <w:right w:val="single" w:sz="4" w:space="4" w:color="auto"/>
        </w:pBdr>
        <w:spacing w:after="0"/>
        <w:jc w:val="both"/>
        <w:rPr>
          <w:rFonts w:eastAsia="Calibri" w:cs="Times New Roman"/>
          <w:b/>
          <w:szCs w:val="24"/>
        </w:rPr>
      </w:pPr>
    </w:p>
    <w:p w14:paraId="3092D841" w14:textId="77777777" w:rsidR="00335585" w:rsidRPr="00C012A9" w:rsidRDefault="00335585" w:rsidP="001720DB">
      <w:pPr>
        <w:pBdr>
          <w:top w:val="single" w:sz="4" w:space="1" w:color="auto"/>
          <w:left w:val="single" w:sz="4" w:space="4" w:color="auto"/>
          <w:bottom w:val="single" w:sz="4" w:space="1" w:color="auto"/>
          <w:right w:val="single" w:sz="4" w:space="4" w:color="auto"/>
        </w:pBdr>
        <w:spacing w:after="0"/>
        <w:jc w:val="both"/>
        <w:rPr>
          <w:rFonts w:eastAsia="Calibri" w:cs="Times New Roman"/>
          <w:b/>
          <w:szCs w:val="24"/>
        </w:rPr>
      </w:pPr>
    </w:p>
    <w:p w14:paraId="0C7EF66E" w14:textId="77777777" w:rsidR="00335585" w:rsidRPr="00C012A9" w:rsidRDefault="00335585" w:rsidP="001720DB">
      <w:pPr>
        <w:pBdr>
          <w:top w:val="single" w:sz="4" w:space="1" w:color="auto"/>
          <w:left w:val="single" w:sz="4" w:space="4" w:color="auto"/>
          <w:bottom w:val="single" w:sz="4" w:space="1" w:color="auto"/>
          <w:right w:val="single" w:sz="4" w:space="4" w:color="auto"/>
        </w:pBdr>
        <w:spacing w:after="0"/>
        <w:jc w:val="both"/>
        <w:rPr>
          <w:rFonts w:eastAsia="Calibri" w:cs="Times New Roman"/>
          <w:b/>
          <w:szCs w:val="24"/>
        </w:rPr>
      </w:pPr>
    </w:p>
    <w:p w14:paraId="7DC09201" w14:textId="77777777" w:rsidR="00335585" w:rsidRPr="00C012A9" w:rsidRDefault="00335585" w:rsidP="001720DB">
      <w:pPr>
        <w:pBdr>
          <w:top w:val="single" w:sz="4" w:space="1" w:color="auto"/>
          <w:left w:val="single" w:sz="4" w:space="4" w:color="auto"/>
          <w:bottom w:val="single" w:sz="4" w:space="1" w:color="auto"/>
          <w:right w:val="single" w:sz="4" w:space="4" w:color="auto"/>
        </w:pBdr>
        <w:spacing w:after="0"/>
        <w:jc w:val="both"/>
        <w:rPr>
          <w:rFonts w:eastAsia="Calibri" w:cs="Times New Roman"/>
          <w:b/>
          <w:szCs w:val="24"/>
        </w:rPr>
      </w:pPr>
    </w:p>
    <w:p w14:paraId="5FAE2B78" w14:textId="77777777" w:rsidR="00335585" w:rsidRPr="00C012A9" w:rsidRDefault="00335585" w:rsidP="001720DB">
      <w:pPr>
        <w:pBdr>
          <w:top w:val="single" w:sz="4" w:space="1" w:color="auto"/>
          <w:left w:val="single" w:sz="4" w:space="4" w:color="auto"/>
          <w:bottom w:val="single" w:sz="4" w:space="1" w:color="auto"/>
          <w:right w:val="single" w:sz="4" w:space="4" w:color="auto"/>
        </w:pBdr>
        <w:spacing w:after="0"/>
        <w:jc w:val="both"/>
        <w:rPr>
          <w:rFonts w:eastAsia="Calibri" w:cs="Times New Roman"/>
          <w:b/>
          <w:szCs w:val="24"/>
        </w:rPr>
      </w:pPr>
    </w:p>
    <w:p w14:paraId="37C68538" w14:textId="77777777" w:rsidR="00335585" w:rsidRPr="00C012A9" w:rsidRDefault="00335585" w:rsidP="001720DB">
      <w:pPr>
        <w:pBdr>
          <w:top w:val="single" w:sz="4" w:space="1" w:color="auto"/>
          <w:left w:val="single" w:sz="4" w:space="4" w:color="auto"/>
          <w:bottom w:val="single" w:sz="4" w:space="1" w:color="auto"/>
          <w:right w:val="single" w:sz="4" w:space="4" w:color="auto"/>
        </w:pBdr>
        <w:spacing w:after="0"/>
        <w:jc w:val="both"/>
        <w:rPr>
          <w:rFonts w:eastAsia="Calibri" w:cs="Times New Roman"/>
          <w:b/>
          <w:szCs w:val="24"/>
        </w:rPr>
      </w:pPr>
    </w:p>
    <w:p w14:paraId="55F17B07" w14:textId="77777777" w:rsidR="00335585" w:rsidRPr="00C012A9" w:rsidRDefault="00335585" w:rsidP="001720DB">
      <w:pPr>
        <w:pBdr>
          <w:top w:val="single" w:sz="4" w:space="1" w:color="auto"/>
          <w:left w:val="single" w:sz="4" w:space="4" w:color="auto"/>
          <w:bottom w:val="single" w:sz="4" w:space="1" w:color="auto"/>
          <w:right w:val="single" w:sz="4" w:space="4" w:color="auto"/>
        </w:pBdr>
        <w:spacing w:after="0"/>
        <w:jc w:val="both"/>
        <w:rPr>
          <w:rFonts w:eastAsia="Calibri" w:cs="Times New Roman"/>
          <w:b/>
          <w:szCs w:val="24"/>
        </w:rPr>
      </w:pPr>
    </w:p>
    <w:p w14:paraId="62B3CF34" w14:textId="77777777" w:rsidR="00335585" w:rsidRPr="00C012A9" w:rsidRDefault="00335585" w:rsidP="001720DB">
      <w:pPr>
        <w:pBdr>
          <w:top w:val="single" w:sz="4" w:space="1" w:color="auto"/>
          <w:left w:val="single" w:sz="4" w:space="4" w:color="auto"/>
          <w:bottom w:val="single" w:sz="4" w:space="1" w:color="auto"/>
          <w:right w:val="single" w:sz="4" w:space="4" w:color="auto"/>
        </w:pBdr>
        <w:spacing w:after="0"/>
        <w:jc w:val="both"/>
        <w:rPr>
          <w:rFonts w:eastAsia="Calibri" w:cs="Times New Roman"/>
          <w:b/>
          <w:sz w:val="18"/>
          <w:szCs w:val="18"/>
        </w:rPr>
      </w:pPr>
      <w:r w:rsidRPr="00C012A9">
        <w:rPr>
          <w:rFonts w:eastAsia="Calibri" w:cs="Times New Roman"/>
          <w:b/>
          <w:sz w:val="18"/>
          <w:szCs w:val="18"/>
        </w:rPr>
        <w:t>Clerk’s Chambers</w:t>
      </w:r>
    </w:p>
    <w:p w14:paraId="2720EFA2" w14:textId="77777777" w:rsidR="00335585" w:rsidRPr="00C012A9" w:rsidRDefault="00335585" w:rsidP="001720DB">
      <w:pPr>
        <w:pBdr>
          <w:top w:val="single" w:sz="4" w:space="1" w:color="auto"/>
          <w:left w:val="single" w:sz="4" w:space="4" w:color="auto"/>
          <w:bottom w:val="single" w:sz="4" w:space="1" w:color="auto"/>
          <w:right w:val="single" w:sz="4" w:space="4" w:color="auto"/>
        </w:pBdr>
        <w:spacing w:after="0"/>
        <w:jc w:val="both"/>
        <w:rPr>
          <w:rFonts w:eastAsia="Calibri" w:cs="Times New Roman"/>
          <w:b/>
          <w:sz w:val="18"/>
          <w:szCs w:val="18"/>
        </w:rPr>
      </w:pPr>
      <w:r w:rsidRPr="00C012A9">
        <w:rPr>
          <w:rFonts w:eastAsia="Calibri" w:cs="Times New Roman"/>
          <w:b/>
          <w:sz w:val="18"/>
          <w:szCs w:val="18"/>
        </w:rPr>
        <w:t>EALA Headquarters, 3</w:t>
      </w:r>
      <w:r w:rsidRPr="00C012A9">
        <w:rPr>
          <w:rFonts w:eastAsia="Calibri" w:cs="Times New Roman"/>
          <w:b/>
          <w:sz w:val="18"/>
          <w:szCs w:val="18"/>
          <w:vertAlign w:val="superscript"/>
        </w:rPr>
        <w:t>rd</w:t>
      </w:r>
      <w:r w:rsidRPr="00C012A9">
        <w:rPr>
          <w:rFonts w:eastAsia="Calibri" w:cs="Times New Roman"/>
          <w:b/>
          <w:sz w:val="18"/>
          <w:szCs w:val="18"/>
        </w:rPr>
        <w:t xml:space="preserve"> Floor</w:t>
      </w:r>
    </w:p>
    <w:p w14:paraId="3595E95A" w14:textId="77777777" w:rsidR="00335585" w:rsidRPr="00C012A9" w:rsidRDefault="00335585" w:rsidP="001720DB">
      <w:pPr>
        <w:pBdr>
          <w:top w:val="single" w:sz="4" w:space="1" w:color="auto"/>
          <w:left w:val="single" w:sz="4" w:space="4" w:color="auto"/>
          <w:bottom w:val="single" w:sz="4" w:space="1" w:color="auto"/>
          <w:right w:val="single" w:sz="4" w:space="4" w:color="auto"/>
        </w:pBdr>
        <w:spacing w:after="0"/>
        <w:jc w:val="both"/>
        <w:rPr>
          <w:rFonts w:eastAsia="Calibri" w:cs="Times New Roman"/>
          <w:b/>
          <w:sz w:val="18"/>
          <w:szCs w:val="18"/>
        </w:rPr>
      </w:pPr>
      <w:r w:rsidRPr="00C012A9">
        <w:rPr>
          <w:rFonts w:eastAsia="Calibri" w:cs="Times New Roman"/>
          <w:b/>
          <w:sz w:val="18"/>
          <w:szCs w:val="18"/>
        </w:rPr>
        <w:t>EAC Headquarters</w:t>
      </w:r>
    </w:p>
    <w:p w14:paraId="149EBB1D" w14:textId="77777777" w:rsidR="00E94F1C" w:rsidRDefault="00335585" w:rsidP="001720DB">
      <w:pPr>
        <w:pBdr>
          <w:top w:val="single" w:sz="4" w:space="1" w:color="auto"/>
          <w:left w:val="single" w:sz="4" w:space="4" w:color="auto"/>
          <w:bottom w:val="single" w:sz="4" w:space="1" w:color="auto"/>
          <w:right w:val="single" w:sz="4" w:space="4" w:color="auto"/>
        </w:pBdr>
        <w:spacing w:after="0"/>
        <w:jc w:val="both"/>
        <w:rPr>
          <w:rFonts w:eastAsia="Calibri" w:cs="Times New Roman"/>
          <w:b/>
          <w:sz w:val="18"/>
          <w:szCs w:val="18"/>
        </w:rPr>
      </w:pPr>
      <w:r w:rsidRPr="00C012A9">
        <w:rPr>
          <w:rFonts w:eastAsia="Calibri" w:cs="Times New Roman"/>
          <w:b/>
          <w:sz w:val="18"/>
          <w:szCs w:val="18"/>
        </w:rPr>
        <w:t>Arusha – TANZA</w:t>
      </w:r>
      <w:r w:rsidR="00E0442B" w:rsidRPr="00C012A9">
        <w:rPr>
          <w:rFonts w:eastAsia="Calibri" w:cs="Times New Roman"/>
          <w:b/>
          <w:sz w:val="18"/>
          <w:szCs w:val="18"/>
        </w:rPr>
        <w:t>NIA</w:t>
      </w:r>
      <w:r w:rsidR="00E0442B" w:rsidRPr="00C012A9">
        <w:rPr>
          <w:rFonts w:eastAsia="Calibri" w:cs="Times New Roman"/>
          <w:b/>
          <w:sz w:val="18"/>
          <w:szCs w:val="18"/>
        </w:rPr>
        <w:tab/>
      </w:r>
      <w:r w:rsidR="00E0442B" w:rsidRPr="00C012A9">
        <w:rPr>
          <w:rFonts w:eastAsia="Calibri" w:cs="Times New Roman"/>
          <w:b/>
          <w:sz w:val="18"/>
          <w:szCs w:val="18"/>
        </w:rPr>
        <w:tab/>
      </w:r>
      <w:r w:rsidR="00E0442B" w:rsidRPr="00C012A9">
        <w:rPr>
          <w:rFonts w:eastAsia="Calibri" w:cs="Times New Roman"/>
          <w:b/>
          <w:sz w:val="18"/>
          <w:szCs w:val="18"/>
        </w:rPr>
        <w:tab/>
      </w:r>
      <w:r w:rsidR="00E0442B" w:rsidRPr="00C012A9">
        <w:rPr>
          <w:rFonts w:eastAsia="Calibri" w:cs="Times New Roman"/>
          <w:b/>
          <w:sz w:val="18"/>
          <w:szCs w:val="18"/>
        </w:rPr>
        <w:tab/>
      </w:r>
      <w:r w:rsidR="00E0442B" w:rsidRPr="00C012A9">
        <w:rPr>
          <w:rFonts w:eastAsia="Calibri" w:cs="Times New Roman"/>
          <w:b/>
          <w:sz w:val="18"/>
          <w:szCs w:val="18"/>
        </w:rPr>
        <w:tab/>
        <w:t xml:space="preserve">                                </w:t>
      </w:r>
    </w:p>
    <w:p w14:paraId="5325F0D2" w14:textId="287D01FB" w:rsidR="00335585" w:rsidRPr="00C012A9" w:rsidRDefault="00A84AF3" w:rsidP="001720DB">
      <w:pPr>
        <w:pBdr>
          <w:top w:val="single" w:sz="4" w:space="1" w:color="auto"/>
          <w:left w:val="single" w:sz="4" w:space="4" w:color="auto"/>
          <w:bottom w:val="single" w:sz="4" w:space="1" w:color="auto"/>
          <w:right w:val="single" w:sz="4" w:space="4" w:color="auto"/>
        </w:pBdr>
        <w:spacing w:after="0"/>
        <w:jc w:val="both"/>
        <w:rPr>
          <w:rFonts w:eastAsia="Calibri" w:cs="Times New Roman"/>
          <w:b/>
          <w:sz w:val="18"/>
          <w:szCs w:val="18"/>
        </w:rPr>
      </w:pPr>
      <w:r w:rsidRPr="00C012A9">
        <w:rPr>
          <w:rFonts w:eastAsia="Calibri" w:cs="Times New Roman"/>
          <w:b/>
          <w:sz w:val="18"/>
          <w:szCs w:val="18"/>
        </w:rPr>
        <w:t>June</w:t>
      </w:r>
      <w:r w:rsidR="00571D53" w:rsidRPr="00C012A9">
        <w:rPr>
          <w:rFonts w:eastAsia="Calibri" w:cs="Times New Roman"/>
          <w:b/>
          <w:sz w:val="18"/>
          <w:szCs w:val="18"/>
        </w:rPr>
        <w:t xml:space="preserve"> </w:t>
      </w:r>
      <w:r w:rsidR="00335585" w:rsidRPr="00C012A9">
        <w:rPr>
          <w:rFonts w:eastAsia="Calibri" w:cs="Times New Roman"/>
          <w:b/>
          <w:sz w:val="18"/>
          <w:szCs w:val="18"/>
        </w:rPr>
        <w:t>202</w:t>
      </w:r>
      <w:r w:rsidRPr="00C012A9">
        <w:rPr>
          <w:rFonts w:eastAsia="Calibri" w:cs="Times New Roman"/>
          <w:b/>
          <w:sz w:val="18"/>
          <w:szCs w:val="18"/>
        </w:rPr>
        <w:t>6</w:t>
      </w:r>
    </w:p>
    <w:p w14:paraId="274888FF" w14:textId="773481FB" w:rsidR="00A84AF3" w:rsidRPr="00E94F1C" w:rsidRDefault="00E0442B" w:rsidP="007A63F9">
      <w:pPr>
        <w:pStyle w:val="Heading2"/>
        <w:numPr>
          <w:ilvl w:val="0"/>
          <w:numId w:val="35"/>
        </w:numPr>
        <w:jc w:val="both"/>
        <w:rPr>
          <w:rFonts w:ascii="Times New Roman" w:eastAsia="Calibri" w:hAnsi="Times New Roman" w:cs="Times New Roman"/>
          <w:color w:val="1A3A6B"/>
          <w:sz w:val="24"/>
          <w:szCs w:val="24"/>
        </w:rPr>
      </w:pPr>
      <w:r w:rsidRPr="00E94F1C">
        <w:rPr>
          <w:rFonts w:ascii="Times New Roman" w:eastAsia="Calibri" w:hAnsi="Times New Roman" w:cs="Times New Roman"/>
          <w:color w:val="1A3A6B"/>
          <w:sz w:val="24"/>
          <w:szCs w:val="24"/>
        </w:rPr>
        <w:lastRenderedPageBreak/>
        <w:t>INTRODUCTION</w:t>
      </w:r>
    </w:p>
    <w:p w14:paraId="35583897" w14:textId="50C002C7" w:rsidR="00A84AF3" w:rsidRDefault="00A84AF3" w:rsidP="007A63F9">
      <w:pPr>
        <w:spacing w:after="120"/>
        <w:jc w:val="both"/>
        <w:rPr>
          <w:rFonts w:eastAsia="Calibri" w:cs="Times New Roman"/>
          <w:color w:val="1F1F1F"/>
          <w:szCs w:val="24"/>
        </w:rPr>
      </w:pPr>
      <w:r w:rsidRPr="007A63F9">
        <w:rPr>
          <w:rFonts w:eastAsia="Calibri" w:cs="Times New Roman"/>
          <w:color w:val="1F1F1F"/>
          <w:szCs w:val="24"/>
        </w:rPr>
        <w:t>The East African Legislative Assembly (EALA) is the legislative organ of the East African Community (EAC), established under Article 9 of the Treaty for the Establishment of the East African Community. EALA</w:t>
      </w:r>
      <w:r w:rsidR="00172210">
        <w:t xml:space="preserve"> exercises legislative, oversight and representative functions across the eight EAC Partner States: Burundi, the Democratic Republic of the Congo, Kenya, Rwanda, Somalia, South Sudan, the United Republic of Tanzania and </w:t>
      </w:r>
      <w:r w:rsidR="00685DD9">
        <w:t>Uganda.</w:t>
      </w:r>
      <w:r w:rsidR="00685DD9" w:rsidRPr="007A63F9">
        <w:rPr>
          <w:rFonts w:eastAsia="Calibri" w:cs="Times New Roman"/>
          <w:color w:val="1F1F1F"/>
          <w:szCs w:val="24"/>
        </w:rPr>
        <w:t xml:space="preserve"> Through</w:t>
      </w:r>
      <w:r w:rsidRPr="007A63F9">
        <w:rPr>
          <w:rFonts w:eastAsia="Calibri" w:cs="Times New Roman"/>
          <w:color w:val="1F1F1F"/>
          <w:szCs w:val="24"/>
        </w:rPr>
        <w:t xml:space="preserve"> its mandate to promote the objectives of the Community, EALA plays a critical role in advancing regional integration, peace, and sustainable development, including the promotion of gender equality and the empowerment of women as enshrined in the EAC Treaty and its Protocols.</w:t>
      </w:r>
    </w:p>
    <w:p w14:paraId="120FA2FD" w14:textId="77777777" w:rsidR="00E94F1C" w:rsidRPr="007A63F9" w:rsidRDefault="00E94F1C" w:rsidP="007A63F9">
      <w:pPr>
        <w:spacing w:after="120"/>
        <w:jc w:val="both"/>
        <w:rPr>
          <w:rFonts w:eastAsia="Calibri" w:cs="Times New Roman"/>
          <w:color w:val="1F1F1F"/>
          <w:szCs w:val="24"/>
        </w:rPr>
      </w:pPr>
    </w:p>
    <w:p w14:paraId="147FD492" w14:textId="76B2DFC5" w:rsidR="00A84AF3" w:rsidRDefault="00A84AF3" w:rsidP="007A63F9">
      <w:pPr>
        <w:spacing w:after="120"/>
        <w:jc w:val="both"/>
        <w:rPr>
          <w:rFonts w:eastAsia="Calibri" w:cs="Times New Roman"/>
          <w:color w:val="1F1F1F"/>
          <w:szCs w:val="24"/>
        </w:rPr>
      </w:pPr>
      <w:r w:rsidRPr="007A63F9">
        <w:rPr>
          <w:rFonts w:eastAsia="Calibri" w:cs="Times New Roman"/>
          <w:color w:val="1F1F1F"/>
          <w:szCs w:val="24"/>
        </w:rPr>
        <w:t>The EALA Women’s Caucus was established to provide a dedicated platform for advancing gender-responsive legislation, oversight, and representation within the Community. Comprising twenty-nine female parliamentarians and supported by committed male champions, the Caucus draws its mandate from Articles 5(3)(e), 121, and 122 of the EAC Treaty, which call for the mainstreaming of gender in all EAC programmes, policies, and activities. The Caucus’s vision is to ensure that women’s leadership, participation, and rights are at the centre of East Africa’s integration agenda, and that the legislative framework of the Community reflects the aspirations of its women and girls. The Caucus operates under its five-year EALA Women’s Caucus Strategic Plan 2022–2027, whose overarching goal is to mainstream gender and promote gender-transformative practices across EAC integration processes</w:t>
      </w:r>
      <w:r w:rsidR="003011E6">
        <w:rPr>
          <w:rFonts w:eastAsia="Calibri" w:cs="Times New Roman"/>
          <w:color w:val="1F1F1F"/>
          <w:szCs w:val="24"/>
        </w:rPr>
        <w:t xml:space="preserve">, </w:t>
      </w:r>
      <w:r w:rsidRPr="007A63F9">
        <w:rPr>
          <w:rFonts w:eastAsia="Calibri" w:cs="Times New Roman"/>
          <w:color w:val="1F1F1F"/>
          <w:szCs w:val="24"/>
        </w:rPr>
        <w:t>with the Intergenerational Dialogue identified as a flagship programme under Strategic Objective 1 (Engendering Political Integration).</w:t>
      </w:r>
    </w:p>
    <w:p w14:paraId="35DE13B0" w14:textId="77777777" w:rsidR="00E94F1C" w:rsidRPr="007A63F9" w:rsidRDefault="00E94F1C" w:rsidP="007A63F9">
      <w:pPr>
        <w:spacing w:after="120"/>
        <w:jc w:val="both"/>
        <w:rPr>
          <w:rFonts w:eastAsia="Calibri" w:cs="Times New Roman"/>
          <w:color w:val="1F1F1F"/>
          <w:szCs w:val="24"/>
        </w:rPr>
      </w:pPr>
    </w:p>
    <w:p w14:paraId="070AA51B" w14:textId="4CF3A943" w:rsidR="00A84AF3" w:rsidRPr="007A63F9" w:rsidRDefault="00A84AF3" w:rsidP="007A63F9">
      <w:pPr>
        <w:spacing w:after="120"/>
        <w:jc w:val="both"/>
        <w:rPr>
          <w:rFonts w:eastAsia="Calibri" w:cs="Times New Roman"/>
          <w:color w:val="1F1F1F"/>
          <w:szCs w:val="24"/>
        </w:rPr>
      </w:pPr>
      <w:r w:rsidRPr="007A63F9">
        <w:rPr>
          <w:rFonts w:eastAsia="Calibri" w:cs="Times New Roman"/>
          <w:color w:val="1F1F1F"/>
          <w:szCs w:val="24"/>
        </w:rPr>
        <w:t xml:space="preserve">The inaugural EAC Women’s Intergenerational Dialogue was held on 2–3 July 2024 at EAC Headquarters in Arusha, Tanzania, convened by the EALA Women’s Caucus in partnership with the EAC Secretariat and the Tengeru Institute </w:t>
      </w:r>
      <w:r w:rsidR="001935BE">
        <w:rPr>
          <w:rFonts w:eastAsia="Calibri" w:cs="Times New Roman"/>
          <w:color w:val="1F1F1F"/>
          <w:szCs w:val="24"/>
        </w:rPr>
        <w:t xml:space="preserve">for </w:t>
      </w:r>
      <w:r w:rsidRPr="007A63F9">
        <w:rPr>
          <w:rFonts w:eastAsia="Calibri" w:cs="Times New Roman"/>
          <w:color w:val="1F1F1F"/>
          <w:szCs w:val="24"/>
        </w:rPr>
        <w:t xml:space="preserve">Community Development (TICD) under the theme “Harnessing Intergenerational Dialogue to </w:t>
      </w:r>
      <w:r w:rsidR="001935BE" w:rsidRPr="007A63F9">
        <w:rPr>
          <w:rFonts w:eastAsia="Calibri" w:cs="Times New Roman"/>
          <w:color w:val="1F1F1F"/>
          <w:szCs w:val="24"/>
        </w:rPr>
        <w:t>Galvanize</w:t>
      </w:r>
      <w:r w:rsidRPr="007A63F9">
        <w:rPr>
          <w:rFonts w:eastAsia="Calibri" w:cs="Times New Roman"/>
          <w:color w:val="1F1F1F"/>
          <w:szCs w:val="24"/>
        </w:rPr>
        <w:t xml:space="preserve"> Transformative Women in Leadership in East Africa for Sustainable Peace and Development.” The Dialogue was a direct delivery of the EALA Women’s Caucus Strategic Plan, which calls for the initiation of an EAC inter-generational dialogue on women’s leadership to bring together young women and senior leaders for cross-generational learning, mentorship, and role modelling. The Dialogue brought together senior women leaders and young women from across the region, producing a comprehensive Action Plan of thirty-t</w:t>
      </w:r>
      <w:r w:rsidR="00973A0B">
        <w:rPr>
          <w:rFonts w:eastAsia="Calibri" w:cs="Times New Roman"/>
          <w:color w:val="1F1F1F"/>
          <w:szCs w:val="24"/>
        </w:rPr>
        <w:t xml:space="preserve">wo </w:t>
      </w:r>
      <w:r w:rsidRPr="007A63F9">
        <w:rPr>
          <w:rFonts w:eastAsia="Calibri" w:cs="Times New Roman"/>
          <w:color w:val="1F1F1F"/>
          <w:szCs w:val="24"/>
        </w:rPr>
        <w:t xml:space="preserve">commitments and ten General Recommendations, and laying a critical foundation for sustained intergenerational exchange on women’s leadership in East Africa. Building on the momentum and lessons of that inaugural event, the 2nd EAC Women’s Intergenerational Dialogue will be held in Arusha, Tanzania on </w:t>
      </w:r>
      <w:r w:rsidR="00EB7655">
        <w:rPr>
          <w:rFonts w:eastAsia="Calibri" w:cs="Times New Roman"/>
          <w:color w:val="1F1F1F"/>
          <w:szCs w:val="24"/>
        </w:rPr>
        <w:t>2</w:t>
      </w:r>
      <w:r w:rsidRPr="007A63F9">
        <w:rPr>
          <w:rFonts w:eastAsia="Calibri" w:cs="Times New Roman"/>
          <w:color w:val="1F1F1F"/>
          <w:szCs w:val="24"/>
        </w:rPr>
        <w:t>5</w:t>
      </w:r>
      <w:r w:rsidR="00EB7655" w:rsidRPr="00EB7655">
        <w:rPr>
          <w:rFonts w:eastAsia="Calibri" w:cs="Times New Roman"/>
          <w:color w:val="1F1F1F"/>
          <w:szCs w:val="24"/>
          <w:vertAlign w:val="superscript"/>
        </w:rPr>
        <w:t>th</w:t>
      </w:r>
      <w:r w:rsidR="00EB7655">
        <w:rPr>
          <w:rFonts w:eastAsia="Calibri" w:cs="Times New Roman"/>
          <w:color w:val="1F1F1F"/>
          <w:szCs w:val="24"/>
        </w:rPr>
        <w:t xml:space="preserve"> to</w:t>
      </w:r>
      <w:r w:rsidR="006E60D5">
        <w:rPr>
          <w:rFonts w:eastAsia="Calibri" w:cs="Times New Roman"/>
          <w:color w:val="1F1F1F"/>
          <w:szCs w:val="24"/>
        </w:rPr>
        <w:t xml:space="preserve"> </w:t>
      </w:r>
      <w:r w:rsidR="00EB7655">
        <w:rPr>
          <w:rFonts w:eastAsia="Calibri" w:cs="Times New Roman"/>
          <w:color w:val="1F1F1F"/>
          <w:szCs w:val="24"/>
        </w:rPr>
        <w:t>2</w:t>
      </w:r>
      <w:r w:rsidRPr="007A63F9">
        <w:rPr>
          <w:rFonts w:eastAsia="Calibri" w:cs="Times New Roman"/>
          <w:color w:val="1F1F1F"/>
          <w:szCs w:val="24"/>
        </w:rPr>
        <w:t>6</w:t>
      </w:r>
      <w:r w:rsidR="006E60D5" w:rsidRPr="006E60D5">
        <w:rPr>
          <w:rFonts w:eastAsia="Calibri" w:cs="Times New Roman"/>
          <w:color w:val="1F1F1F"/>
          <w:szCs w:val="24"/>
          <w:vertAlign w:val="superscript"/>
        </w:rPr>
        <w:t>th</w:t>
      </w:r>
      <w:r w:rsidR="006E60D5">
        <w:rPr>
          <w:rFonts w:eastAsia="Calibri" w:cs="Times New Roman"/>
          <w:color w:val="1F1F1F"/>
          <w:szCs w:val="24"/>
        </w:rPr>
        <w:t xml:space="preserve"> </w:t>
      </w:r>
      <w:r w:rsidRPr="007A63F9">
        <w:rPr>
          <w:rFonts w:eastAsia="Calibri" w:cs="Times New Roman"/>
          <w:color w:val="1F1F1F"/>
          <w:szCs w:val="24"/>
        </w:rPr>
        <w:t>June 2026, convened by the EALA Women’s Caucus in partnership with the EAC Secretariat, the National Women’s Research and Documentation Centre (NWRDC) Tanzania, World Speech Day Women, and Women LEAD South Africa. The 2nd Dialogue reflects the growing emphasis on technology, innovation, and entrepreneurship as drivers of women’s transformative leadership.</w:t>
      </w:r>
    </w:p>
    <w:p w14:paraId="3E6CBBE6" w14:textId="77777777" w:rsidR="00A84AF3" w:rsidRPr="007A63F9" w:rsidRDefault="00A84AF3" w:rsidP="007A63F9">
      <w:pPr>
        <w:spacing w:before="240" w:after="120"/>
        <w:rPr>
          <w:rFonts w:eastAsia="Calibri" w:cs="Times New Roman"/>
          <w:color w:val="1F1F1F"/>
          <w:szCs w:val="24"/>
        </w:rPr>
      </w:pPr>
      <w:r w:rsidRPr="007A63F9">
        <w:rPr>
          <w:rFonts w:eastAsia="Calibri" w:cs="Times New Roman"/>
          <w:b/>
          <w:bCs/>
          <w:color w:val="1A3A6B"/>
          <w:szCs w:val="24"/>
        </w:rPr>
        <w:lastRenderedPageBreak/>
        <w:t>2.0 BACKGROUND AND CONTEXT</w:t>
      </w:r>
    </w:p>
    <w:p w14:paraId="6C713E25" w14:textId="7969213D" w:rsidR="00A84AF3" w:rsidRDefault="00A84AF3" w:rsidP="007A63F9">
      <w:pPr>
        <w:spacing w:after="120"/>
        <w:jc w:val="both"/>
        <w:rPr>
          <w:rFonts w:eastAsia="Calibri" w:cs="Times New Roman"/>
          <w:color w:val="1F1F1F"/>
          <w:szCs w:val="24"/>
        </w:rPr>
      </w:pPr>
      <w:r w:rsidRPr="007A63F9">
        <w:rPr>
          <w:rFonts w:eastAsia="Calibri" w:cs="Times New Roman"/>
          <w:color w:val="1F1F1F"/>
          <w:szCs w:val="24"/>
        </w:rPr>
        <w:t>Women constitute more than sixty per cent of the population of the East African Community, yet their representation in political leadership and decision-making remains disproportionately low. Across the eight Partner States,</w:t>
      </w:r>
      <w:r w:rsidR="00685DD9">
        <w:rPr>
          <w:rFonts w:eastAsia="Calibri" w:cs="Times New Roman"/>
          <w:color w:val="1F1F1F"/>
          <w:szCs w:val="24"/>
        </w:rPr>
        <w:t xml:space="preserve"> </w:t>
      </w:r>
      <w:r w:rsidR="00332603">
        <w:t>Women remain underrepresented in political leadership and decision-making structures across the region, although levels of representation vary significantly among Partner States.</w:t>
      </w:r>
      <w:r w:rsidRPr="007A63F9">
        <w:rPr>
          <w:rFonts w:eastAsia="Calibri" w:cs="Times New Roman"/>
          <w:color w:val="1F1F1F"/>
          <w:szCs w:val="24"/>
        </w:rPr>
        <w:t xml:space="preserve"> These disparities are rooted in structural inequalities in access to education, economic resources, financial services, and information and communication technologies (ICTs), as well as in persistent cultural norms that constrain women’s public participation. The gap between women’s demographic weight and their political representation constitutes one of the most significant governance deficits in the region, and addressing it requires deliberate, coordinated action at the Community level.</w:t>
      </w:r>
    </w:p>
    <w:p w14:paraId="16EC1FCB" w14:textId="77777777" w:rsidR="00E94F1C" w:rsidRPr="00E94F1C" w:rsidRDefault="00E94F1C" w:rsidP="007A63F9">
      <w:pPr>
        <w:spacing w:after="120"/>
        <w:jc w:val="both"/>
        <w:rPr>
          <w:rFonts w:eastAsia="Calibri" w:cs="Times New Roman"/>
          <w:color w:val="1F1F1F"/>
          <w:sz w:val="10"/>
          <w:szCs w:val="10"/>
        </w:rPr>
      </w:pPr>
    </w:p>
    <w:p w14:paraId="4F69F83E" w14:textId="5E06A2BE" w:rsidR="00A84AF3" w:rsidRDefault="00A84AF3" w:rsidP="007A63F9">
      <w:pPr>
        <w:spacing w:after="120"/>
        <w:jc w:val="both"/>
        <w:rPr>
          <w:rFonts w:eastAsia="Calibri" w:cs="Times New Roman"/>
          <w:color w:val="1F1F1F"/>
          <w:szCs w:val="24"/>
        </w:rPr>
      </w:pPr>
      <w:r w:rsidRPr="007A63F9">
        <w:rPr>
          <w:rFonts w:eastAsia="Calibri" w:cs="Times New Roman"/>
          <w:color w:val="1F1F1F"/>
          <w:szCs w:val="24"/>
        </w:rPr>
        <w:t>Digital technology has emerged as a potentially transformative enabler of women’s participation in public life, yet the digital gender divide threatens to deepen existing inequalities. Data from the International Telecommunication Union (ITU) indicate that only twenty-four per cent of women in Africa are internet users, compared to thirty-five per cent of men, while the mobile internet gender gap in East Africa ranges between twenty and thirty per cent. A 2016 study of women legislators found that eighty-five per cent used social media platforms for legislative advocacy and constituency engagement</w:t>
      </w:r>
      <w:r w:rsidR="003011E6">
        <w:rPr>
          <w:rFonts w:eastAsia="Calibri" w:cs="Times New Roman"/>
          <w:color w:val="1F1F1F"/>
          <w:szCs w:val="24"/>
        </w:rPr>
        <w:t xml:space="preserve">, </w:t>
      </w:r>
      <w:r w:rsidRPr="007A63F9">
        <w:rPr>
          <w:rFonts w:eastAsia="Calibri" w:cs="Times New Roman"/>
          <w:color w:val="1F1F1F"/>
          <w:szCs w:val="24"/>
        </w:rPr>
        <w:t>a figure that, while dated, continues to be widely cited and underscores both the potential and the growing importance of digital tools for women’s political leadership; more recent data should be sought to strengthen this evidence base.  The COVID-19 pandemic accelerated digital adoption but also exposed and widened the gender digital divide, particularly for women in rural areas and the informal economy. The international community has committed to closing these gaps through Sustainable Development Goal 5, the Beijing Declaration and Platform for Action and its thirtieth anniversary review (Beijing+30) — commemorated globally in September 2025 — the African Union’s Agenda 2063, the Maputo Protocol, and the EAC Treaty. The EALA Women’s Caucus is planning a dedicated oversight assessment of the status of Beijing+30 implementation across EAC Partner States, informed in part by the leadership journeys shared through the EAC Women’s Intergenerational Dialogue process and compiled in the mentorship e-book to be launched at the 2nd Dialogue. Translating these commitments into measurable progress requires focused, evidence-based interventions.</w:t>
      </w:r>
    </w:p>
    <w:p w14:paraId="5738CCFE" w14:textId="77777777" w:rsidR="00E94F1C" w:rsidRPr="00E94F1C" w:rsidRDefault="00E94F1C" w:rsidP="007A63F9">
      <w:pPr>
        <w:spacing w:after="120"/>
        <w:jc w:val="both"/>
        <w:rPr>
          <w:rFonts w:eastAsia="Calibri" w:cs="Times New Roman"/>
          <w:color w:val="1F1F1F"/>
          <w:sz w:val="10"/>
          <w:szCs w:val="10"/>
        </w:rPr>
      </w:pPr>
    </w:p>
    <w:p w14:paraId="2F654475" w14:textId="687B2954" w:rsidR="00A84AF3" w:rsidRDefault="00A84AF3" w:rsidP="007A63F9">
      <w:pPr>
        <w:spacing w:after="120"/>
        <w:jc w:val="both"/>
        <w:rPr>
          <w:rFonts w:eastAsia="Calibri" w:cs="Times New Roman"/>
          <w:color w:val="1F1F1F"/>
          <w:szCs w:val="24"/>
        </w:rPr>
      </w:pPr>
      <w:r w:rsidRPr="007A63F9">
        <w:rPr>
          <w:rFonts w:eastAsia="Calibri" w:cs="Times New Roman"/>
          <w:color w:val="1F1F1F"/>
          <w:szCs w:val="24"/>
        </w:rPr>
        <w:t xml:space="preserve">Technology-Facilitated Gender-Based Violence (TF-GBV) refers to acts of violence perpetrated or amplified through digital technologies, including online harassment, cyberstalking, non-consensual sharing of intimate images, the creation and distribution of deepfake content, doxxing, and gendered disinformation campaigns designed to silence women in public life. TF-GBV has emerged as one of the most significant barriers to women’s full and equal participation in the digital sphere. The First Africa Symposium on TF-GBV, held in November 2025 and convened by UNFPA with over 320 participants, highlighted the scale and severity of the problem across the continent. Prevalence data are alarming: a report by the Institute of Development Studies found that between sixteen and fifty-eight per cent of women in surveyed African countries had experienced some form of online gender-based </w:t>
      </w:r>
      <w:r w:rsidRPr="007A63F9">
        <w:rPr>
          <w:rFonts w:eastAsia="Calibri" w:cs="Times New Roman"/>
          <w:color w:val="1F1F1F"/>
          <w:szCs w:val="24"/>
        </w:rPr>
        <w:lastRenderedPageBreak/>
        <w:t xml:space="preserve">violence, while a Paradigm Initiative study reported that sixty-seven per cent of surveyed individuals had encountered TF-GBV. The weaponization of artificial intelligence, including AI-generated deepfakes targeting women candidates and leaders, was documented in elections in Ghana, Senegal, and Namibia in 2025, raising urgent questions about the integrity of democratic processes. </w:t>
      </w:r>
      <w:r w:rsidR="00332603">
        <w:t xml:space="preserve">No EAC Partner State has yet adopted a fully harmonized regional framework specifically addressing Technology-Facilitated Gender-Based Violence, </w:t>
      </w:r>
      <w:r w:rsidRPr="007A63F9">
        <w:rPr>
          <w:rFonts w:eastAsia="Calibri" w:cs="Times New Roman"/>
          <w:color w:val="1F1F1F"/>
          <w:szCs w:val="24"/>
        </w:rPr>
        <w:t>and there is an urgent need for EAC-level harmonized frameworks that protect women and girls in the digital space while preserving the democratic potential of technology.</w:t>
      </w:r>
    </w:p>
    <w:p w14:paraId="6C1067B1" w14:textId="77777777" w:rsidR="00E94F1C" w:rsidRPr="00E94F1C" w:rsidRDefault="00E94F1C" w:rsidP="007A63F9">
      <w:pPr>
        <w:spacing w:after="120"/>
        <w:jc w:val="both"/>
        <w:rPr>
          <w:rFonts w:eastAsia="Calibri" w:cs="Times New Roman"/>
          <w:color w:val="1F1F1F"/>
          <w:sz w:val="10"/>
          <w:szCs w:val="10"/>
        </w:rPr>
      </w:pPr>
    </w:p>
    <w:p w14:paraId="5AFFFF7D" w14:textId="77777777" w:rsidR="00A84AF3" w:rsidRPr="007A63F9" w:rsidRDefault="00A84AF3" w:rsidP="007A63F9">
      <w:pPr>
        <w:spacing w:before="240" w:after="120"/>
        <w:rPr>
          <w:rFonts w:eastAsia="Calibri" w:cs="Times New Roman"/>
          <w:color w:val="1F1F1F"/>
          <w:szCs w:val="24"/>
        </w:rPr>
      </w:pPr>
      <w:r w:rsidRPr="007A63F9">
        <w:rPr>
          <w:rFonts w:eastAsia="Calibri" w:cs="Times New Roman"/>
          <w:b/>
          <w:bCs/>
          <w:color w:val="1A3A6B"/>
          <w:szCs w:val="24"/>
        </w:rPr>
        <w:t>3.0 RATIONALE AND JUSTIFICATION</w:t>
      </w:r>
    </w:p>
    <w:p w14:paraId="4C8158F5" w14:textId="3F796CB9" w:rsidR="00E94F1C" w:rsidRDefault="00685DD9" w:rsidP="007A63F9">
      <w:pPr>
        <w:spacing w:after="120"/>
        <w:jc w:val="both"/>
        <w:rPr>
          <w:rFonts w:eastAsia="Calibri" w:cs="Times New Roman"/>
          <w:color w:val="1F1F1F"/>
          <w:szCs w:val="24"/>
        </w:rPr>
      </w:pPr>
      <w:r>
        <w:rPr>
          <w:rFonts w:eastAsia="Calibri" w:cs="Times New Roman"/>
          <w:color w:val="1F1F1F"/>
          <w:szCs w:val="24"/>
        </w:rPr>
        <w:t>The 1</w:t>
      </w:r>
      <w:r w:rsidRPr="00685DD9">
        <w:rPr>
          <w:rFonts w:eastAsia="Calibri" w:cs="Times New Roman"/>
          <w:color w:val="1F1F1F"/>
          <w:szCs w:val="24"/>
          <w:vertAlign w:val="superscript"/>
        </w:rPr>
        <w:t>st</w:t>
      </w:r>
      <w:r>
        <w:rPr>
          <w:rFonts w:eastAsia="Calibri" w:cs="Times New Roman"/>
          <w:color w:val="1F1F1F"/>
          <w:szCs w:val="24"/>
        </w:rPr>
        <w:t xml:space="preserve"> </w:t>
      </w:r>
      <w:bookmarkStart w:id="0" w:name="_GoBack"/>
      <w:bookmarkEnd w:id="0"/>
      <w:r w:rsidR="00A84AF3" w:rsidRPr="007A63F9">
        <w:rPr>
          <w:rFonts w:eastAsia="Calibri" w:cs="Times New Roman"/>
          <w:color w:val="1F1F1F"/>
          <w:szCs w:val="24"/>
        </w:rPr>
        <w:t xml:space="preserve"> EAC Women’s Intergenerational Dialogue established a vital foundation for regional dialogue on women’s leadership, producing thirty-t</w:t>
      </w:r>
      <w:r w:rsidR="00D013F1">
        <w:rPr>
          <w:rFonts w:eastAsia="Calibri" w:cs="Times New Roman"/>
          <w:color w:val="1F1F1F"/>
          <w:szCs w:val="24"/>
        </w:rPr>
        <w:t>wo</w:t>
      </w:r>
      <w:r w:rsidR="00A84AF3" w:rsidRPr="007A63F9">
        <w:rPr>
          <w:rFonts w:eastAsia="Calibri" w:cs="Times New Roman"/>
          <w:color w:val="1F1F1F"/>
          <w:szCs w:val="24"/>
        </w:rPr>
        <w:t xml:space="preserve"> commitments and ten General Recommendations. However, a review of implementation progress (presented in Annex I) reveals that approximately</w:t>
      </w:r>
      <w:r w:rsidR="00332603" w:rsidRPr="00332603">
        <w:rPr>
          <w:rFonts w:eastAsia="Calibri" w:cs="Times New Roman"/>
          <w:color w:val="1F1F1F"/>
          <w:szCs w:val="24"/>
        </w:rPr>
        <w:t xml:space="preserve"> forty-seven per cent of the action items have either not commenced or lack publicly available evidence of implementation</w:t>
      </w:r>
      <w:r w:rsidR="00292E55">
        <w:rPr>
          <w:rFonts w:eastAsia="Calibri" w:cs="Times New Roman"/>
          <w:color w:val="1F1F1F"/>
          <w:szCs w:val="24"/>
        </w:rPr>
        <w:t>,</w:t>
      </w:r>
      <w:r w:rsidR="00A84AF3" w:rsidRPr="007A63F9">
        <w:rPr>
          <w:rFonts w:eastAsia="Calibri" w:cs="Times New Roman"/>
          <w:color w:val="1F1F1F"/>
          <w:szCs w:val="24"/>
        </w:rPr>
        <w:t xml:space="preserve"> underscoring the need for stronger alignment between the Dialogue process and the Caucus’s broader strategic agenda. </w:t>
      </w:r>
    </w:p>
    <w:p w14:paraId="29F94716" w14:textId="79DED72E" w:rsidR="00A84AF3" w:rsidRDefault="00A84AF3" w:rsidP="007A63F9">
      <w:pPr>
        <w:spacing w:after="120"/>
        <w:jc w:val="both"/>
        <w:rPr>
          <w:rFonts w:eastAsia="Calibri" w:cs="Times New Roman"/>
          <w:color w:val="1F1F1F"/>
          <w:szCs w:val="24"/>
        </w:rPr>
      </w:pPr>
      <w:r w:rsidRPr="007A63F9">
        <w:rPr>
          <w:rFonts w:eastAsia="Calibri" w:cs="Times New Roman"/>
          <w:color w:val="1F1F1F"/>
          <w:szCs w:val="24"/>
        </w:rPr>
        <w:t>A second, more focused dialogue is therefore not only warranted but essential: it must provide stronger accountability mechanisms, focused thematic sessions on emerging challenges, and structured partner engagement to move the process from commitments on paper to demonstrable action on the ground. The urgency of this 2</w:t>
      </w:r>
      <w:r w:rsidRPr="00E94F1C">
        <w:rPr>
          <w:rFonts w:eastAsia="Calibri" w:cs="Times New Roman"/>
          <w:color w:val="1F1F1F"/>
          <w:szCs w:val="24"/>
          <w:vertAlign w:val="superscript"/>
        </w:rPr>
        <w:t>nd</w:t>
      </w:r>
      <w:r w:rsidR="00E94F1C">
        <w:rPr>
          <w:rFonts w:eastAsia="Calibri" w:cs="Times New Roman"/>
          <w:color w:val="1F1F1F"/>
          <w:szCs w:val="24"/>
        </w:rPr>
        <w:t xml:space="preserve"> </w:t>
      </w:r>
      <w:r w:rsidRPr="007A63F9">
        <w:rPr>
          <w:rFonts w:eastAsia="Calibri" w:cs="Times New Roman"/>
          <w:color w:val="1F1F1F"/>
          <w:szCs w:val="24"/>
        </w:rPr>
        <w:t>Dialogue is further underscored by three converging contextual pressures: the ongoing legislative processes for the EAC FGM Elimination Bill, the EAC Sexual and Reproductive Health (SRH) Bill, and the EAC Counter-Trafficking in Persons Bill; the July 2026 deadline for progress on gender parity in EALA member selection; and the rapid reshaping of East Africa’s economy by</w:t>
      </w:r>
      <w:r w:rsidR="00685DD9">
        <w:rPr>
          <w:rFonts w:eastAsia="Calibri" w:cs="Times New Roman"/>
          <w:color w:val="1F1F1F"/>
          <w:szCs w:val="24"/>
        </w:rPr>
        <w:t xml:space="preserve"> the digital transition. The 2</w:t>
      </w:r>
      <w:r w:rsidR="00685DD9" w:rsidRPr="00685DD9">
        <w:rPr>
          <w:rFonts w:eastAsia="Calibri" w:cs="Times New Roman"/>
          <w:color w:val="1F1F1F"/>
          <w:szCs w:val="24"/>
          <w:vertAlign w:val="superscript"/>
        </w:rPr>
        <w:t>nd</w:t>
      </w:r>
      <w:r w:rsidR="00685DD9">
        <w:rPr>
          <w:rFonts w:eastAsia="Calibri" w:cs="Times New Roman"/>
          <w:color w:val="1F1F1F"/>
          <w:szCs w:val="24"/>
        </w:rPr>
        <w:t xml:space="preserve"> </w:t>
      </w:r>
      <w:r w:rsidRPr="007A63F9">
        <w:rPr>
          <w:rFonts w:eastAsia="Calibri" w:cs="Times New Roman"/>
          <w:color w:val="1F1F1F"/>
          <w:szCs w:val="24"/>
        </w:rPr>
        <w:t>Dialogue is strategically positioned to harness these developments, connect them to a robust accountability framework, and produce a 2026–2028 EAC Women’s Leadership Roadmap that links political commitments to measurable outcomes.</w:t>
      </w:r>
    </w:p>
    <w:p w14:paraId="245FD2C8" w14:textId="77777777" w:rsidR="00E94F1C" w:rsidRPr="00E94F1C" w:rsidRDefault="00E94F1C" w:rsidP="007A63F9">
      <w:pPr>
        <w:spacing w:after="120"/>
        <w:jc w:val="both"/>
        <w:rPr>
          <w:rFonts w:eastAsia="Calibri" w:cs="Times New Roman"/>
          <w:color w:val="1F1F1F"/>
          <w:sz w:val="10"/>
          <w:szCs w:val="10"/>
        </w:rPr>
      </w:pPr>
    </w:p>
    <w:p w14:paraId="5B28E750" w14:textId="77777777" w:rsidR="00A84AF3" w:rsidRPr="007A63F9" w:rsidRDefault="00A84AF3" w:rsidP="007A63F9">
      <w:pPr>
        <w:spacing w:before="240" w:after="120"/>
        <w:rPr>
          <w:rFonts w:eastAsia="Calibri" w:cs="Times New Roman"/>
          <w:color w:val="1F1F1F"/>
          <w:szCs w:val="24"/>
        </w:rPr>
      </w:pPr>
      <w:r w:rsidRPr="007A63F9">
        <w:rPr>
          <w:rFonts w:eastAsia="Calibri" w:cs="Times New Roman"/>
          <w:b/>
          <w:bCs/>
          <w:color w:val="1A3A6B"/>
          <w:szCs w:val="24"/>
        </w:rPr>
        <w:t>4.0 OVERALL PURPOSE</w:t>
      </w:r>
    </w:p>
    <w:p w14:paraId="4B3EDD7A" w14:textId="21BDAEE0" w:rsidR="00A84AF3" w:rsidRDefault="00685DD9" w:rsidP="007A63F9">
      <w:pPr>
        <w:spacing w:after="120"/>
        <w:jc w:val="both"/>
        <w:rPr>
          <w:rFonts w:eastAsia="Calibri" w:cs="Times New Roman"/>
          <w:color w:val="1F1F1F"/>
          <w:szCs w:val="24"/>
        </w:rPr>
      </w:pPr>
      <w:r>
        <w:rPr>
          <w:rFonts w:eastAsia="Calibri" w:cs="Times New Roman"/>
          <w:color w:val="1F1F1F"/>
          <w:szCs w:val="24"/>
        </w:rPr>
        <w:t>The overall purpose of the 2</w:t>
      </w:r>
      <w:r w:rsidRPr="00685DD9">
        <w:rPr>
          <w:rFonts w:eastAsia="Calibri" w:cs="Times New Roman"/>
          <w:color w:val="1F1F1F"/>
          <w:szCs w:val="24"/>
          <w:vertAlign w:val="superscript"/>
        </w:rPr>
        <w:t>nd</w:t>
      </w:r>
      <w:r>
        <w:rPr>
          <w:rFonts w:eastAsia="Calibri" w:cs="Times New Roman"/>
          <w:color w:val="1F1F1F"/>
          <w:szCs w:val="24"/>
        </w:rPr>
        <w:t xml:space="preserve"> </w:t>
      </w:r>
      <w:r w:rsidR="00A84AF3" w:rsidRPr="007A63F9">
        <w:rPr>
          <w:rFonts w:eastAsia="Calibri" w:cs="Times New Roman"/>
          <w:color w:val="1F1F1F"/>
          <w:szCs w:val="24"/>
        </w:rPr>
        <w:t xml:space="preserve"> EAC Women’s Intergenerational Dialogue is to provide a focused, action-oriented platform for intergenerational dialogue that translates the commitments of the 1st Dialogue into concrete implementation; deepens understanding of emerging digital and technological challenges and opportunities for women’s leadership across the eight EAC Partner States; and produces a 2026–2028 EAC Women’s Leadership Roadmap with clear accountability mechanisms, assigned responsibilities, and measurable indicators, adopted by all partner institutions.</w:t>
      </w:r>
    </w:p>
    <w:p w14:paraId="04EA9288" w14:textId="629D57B9" w:rsidR="00685DD9" w:rsidRDefault="00685DD9" w:rsidP="007A63F9">
      <w:pPr>
        <w:spacing w:after="120"/>
        <w:jc w:val="both"/>
        <w:rPr>
          <w:rFonts w:eastAsia="Calibri" w:cs="Times New Roman"/>
          <w:color w:val="1F1F1F"/>
          <w:szCs w:val="24"/>
        </w:rPr>
      </w:pPr>
    </w:p>
    <w:p w14:paraId="493B4559" w14:textId="7FEEB16E" w:rsidR="00685DD9" w:rsidRDefault="00685DD9" w:rsidP="007A63F9">
      <w:pPr>
        <w:spacing w:after="120"/>
        <w:jc w:val="both"/>
        <w:rPr>
          <w:rFonts w:eastAsia="Calibri" w:cs="Times New Roman"/>
          <w:color w:val="1F1F1F"/>
          <w:szCs w:val="24"/>
        </w:rPr>
      </w:pPr>
    </w:p>
    <w:p w14:paraId="0319BA08" w14:textId="7D0C3DD3" w:rsidR="00685DD9" w:rsidRDefault="00685DD9" w:rsidP="007A63F9">
      <w:pPr>
        <w:spacing w:after="120"/>
        <w:jc w:val="both"/>
        <w:rPr>
          <w:rFonts w:eastAsia="Calibri" w:cs="Times New Roman"/>
          <w:color w:val="1F1F1F"/>
          <w:szCs w:val="24"/>
        </w:rPr>
      </w:pPr>
    </w:p>
    <w:p w14:paraId="59ACB01A" w14:textId="77777777" w:rsidR="00685DD9" w:rsidRPr="007A63F9" w:rsidRDefault="00685DD9" w:rsidP="007A63F9">
      <w:pPr>
        <w:spacing w:after="120"/>
        <w:jc w:val="both"/>
        <w:rPr>
          <w:rFonts w:eastAsia="Calibri" w:cs="Times New Roman"/>
          <w:color w:val="1F1F1F"/>
          <w:szCs w:val="24"/>
        </w:rPr>
      </w:pPr>
    </w:p>
    <w:p w14:paraId="45C35CFF" w14:textId="77777777" w:rsidR="00A84AF3" w:rsidRPr="007A63F9" w:rsidRDefault="00A84AF3" w:rsidP="007A63F9">
      <w:pPr>
        <w:spacing w:before="240" w:after="120"/>
        <w:rPr>
          <w:rFonts w:eastAsia="Calibri" w:cs="Times New Roman"/>
          <w:color w:val="1F1F1F"/>
          <w:szCs w:val="24"/>
        </w:rPr>
      </w:pPr>
      <w:r w:rsidRPr="007A63F9">
        <w:rPr>
          <w:rFonts w:eastAsia="Calibri" w:cs="Times New Roman"/>
          <w:b/>
          <w:bCs/>
          <w:color w:val="1A3A6B"/>
          <w:szCs w:val="24"/>
        </w:rPr>
        <w:t>5.0 SPECIFIC OBJECTIVES</w:t>
      </w:r>
    </w:p>
    <w:p w14:paraId="72D38E02" w14:textId="77777777" w:rsidR="00A84AF3" w:rsidRPr="007A63F9" w:rsidRDefault="00A84AF3" w:rsidP="007A63F9">
      <w:pPr>
        <w:spacing w:after="100"/>
        <w:jc w:val="both"/>
        <w:rPr>
          <w:rFonts w:eastAsia="Calibri" w:cs="Times New Roman"/>
          <w:color w:val="1F1F1F"/>
          <w:szCs w:val="24"/>
        </w:rPr>
      </w:pPr>
      <w:r w:rsidRPr="007A63F9">
        <w:rPr>
          <w:rFonts w:eastAsia="Calibri" w:cs="Times New Roman"/>
          <w:b/>
          <w:bCs/>
          <w:color w:val="01696F"/>
          <w:szCs w:val="24"/>
        </w:rPr>
        <w:t xml:space="preserve">5.1 </w:t>
      </w:r>
      <w:r w:rsidRPr="007A63F9">
        <w:rPr>
          <w:rFonts w:eastAsia="Calibri" w:cs="Times New Roman"/>
          <w:color w:val="1F1F1F"/>
          <w:szCs w:val="24"/>
        </w:rPr>
        <w:t>Review and report on progress made since the 1st EAC Women’s Intergenerational Dialogue (2024), drawing on the implementation tracking matrix (Annex I), and reaffirm unmet commitments with renewed accountability to all responsible institutions.</w:t>
      </w:r>
    </w:p>
    <w:p w14:paraId="38FBC7BB" w14:textId="77777777" w:rsidR="00A84AF3" w:rsidRPr="007A63F9" w:rsidRDefault="00A84AF3" w:rsidP="007A63F9">
      <w:pPr>
        <w:spacing w:after="100"/>
        <w:jc w:val="both"/>
        <w:rPr>
          <w:rFonts w:eastAsia="Calibri" w:cs="Times New Roman"/>
          <w:color w:val="1F1F1F"/>
          <w:szCs w:val="24"/>
        </w:rPr>
      </w:pPr>
      <w:r w:rsidRPr="007A63F9">
        <w:rPr>
          <w:rFonts w:eastAsia="Calibri" w:cs="Times New Roman"/>
          <w:b/>
          <w:bCs/>
          <w:color w:val="01696F"/>
          <w:szCs w:val="24"/>
        </w:rPr>
        <w:t xml:space="preserve">5.2 </w:t>
      </w:r>
      <w:r w:rsidRPr="007A63F9">
        <w:rPr>
          <w:rFonts w:eastAsia="Calibri" w:cs="Times New Roman"/>
          <w:color w:val="1F1F1F"/>
          <w:szCs w:val="24"/>
        </w:rPr>
        <w:t>Deepen intergenerational learning and mentorship through structured pairing of senior women leaders with young women delegates across all eight EAC Partner States, building on the inaugural Dialogue’s recommendations.</w:t>
      </w:r>
    </w:p>
    <w:p w14:paraId="2E2A2514" w14:textId="77777777" w:rsidR="00A84AF3" w:rsidRPr="007A63F9" w:rsidRDefault="00A84AF3" w:rsidP="007A63F9">
      <w:pPr>
        <w:spacing w:after="100"/>
        <w:jc w:val="both"/>
        <w:rPr>
          <w:rFonts w:eastAsia="Calibri" w:cs="Times New Roman"/>
          <w:color w:val="1F1F1F"/>
          <w:szCs w:val="24"/>
        </w:rPr>
      </w:pPr>
      <w:r w:rsidRPr="007A63F9">
        <w:rPr>
          <w:rFonts w:eastAsia="Calibri" w:cs="Times New Roman"/>
          <w:b/>
          <w:bCs/>
          <w:color w:val="01696F"/>
          <w:szCs w:val="24"/>
        </w:rPr>
        <w:t xml:space="preserve">5.3 </w:t>
      </w:r>
      <w:r w:rsidRPr="007A63F9">
        <w:rPr>
          <w:rFonts w:eastAsia="Calibri" w:cs="Times New Roman"/>
          <w:color w:val="1F1F1F"/>
          <w:szCs w:val="24"/>
        </w:rPr>
        <w:t>Showcase and strengthen the role of digital technology, STEM, AI, and innovation in advancing women’s leadership, entrepreneurship, and civic engagement in the East African Community.</w:t>
      </w:r>
    </w:p>
    <w:p w14:paraId="21DD496F" w14:textId="77777777" w:rsidR="00A84AF3" w:rsidRPr="007A63F9" w:rsidRDefault="00A84AF3" w:rsidP="007A63F9">
      <w:pPr>
        <w:spacing w:after="100"/>
        <w:jc w:val="both"/>
        <w:rPr>
          <w:rFonts w:eastAsia="Calibri" w:cs="Times New Roman"/>
          <w:color w:val="1F1F1F"/>
          <w:szCs w:val="24"/>
        </w:rPr>
      </w:pPr>
      <w:r w:rsidRPr="007A63F9">
        <w:rPr>
          <w:rFonts w:eastAsia="Calibri" w:cs="Times New Roman"/>
          <w:b/>
          <w:bCs/>
          <w:color w:val="01696F"/>
          <w:szCs w:val="24"/>
        </w:rPr>
        <w:t xml:space="preserve">5.4 </w:t>
      </w:r>
      <w:r w:rsidRPr="007A63F9">
        <w:rPr>
          <w:rFonts w:eastAsia="Calibri" w:cs="Times New Roman"/>
          <w:color w:val="1F1F1F"/>
          <w:szCs w:val="24"/>
        </w:rPr>
        <w:t>Address the growing threat of Technology-Facilitated Gender-Based Violence (TF-GBV) and develop EAC-level legislative, institutional, and community-based responses to protect women and girls in the digital space.</w:t>
      </w:r>
    </w:p>
    <w:p w14:paraId="4156E0A5" w14:textId="77777777" w:rsidR="00A84AF3" w:rsidRPr="007A63F9" w:rsidRDefault="00A84AF3" w:rsidP="007A63F9">
      <w:pPr>
        <w:spacing w:after="100"/>
        <w:jc w:val="both"/>
        <w:rPr>
          <w:rFonts w:eastAsia="Calibri" w:cs="Times New Roman"/>
          <w:color w:val="1F1F1F"/>
          <w:szCs w:val="24"/>
        </w:rPr>
      </w:pPr>
      <w:r w:rsidRPr="007A63F9">
        <w:rPr>
          <w:rFonts w:eastAsia="Calibri" w:cs="Times New Roman"/>
          <w:b/>
          <w:bCs/>
          <w:color w:val="01696F"/>
          <w:szCs w:val="24"/>
        </w:rPr>
        <w:t xml:space="preserve">5.5 </w:t>
      </w:r>
      <w:r w:rsidRPr="007A63F9">
        <w:rPr>
          <w:rFonts w:eastAsia="Calibri" w:cs="Times New Roman"/>
          <w:color w:val="1F1F1F"/>
          <w:szCs w:val="24"/>
        </w:rPr>
        <w:t>Develop a 2026–2028 EAC Women’s Leadership Roadmap, with assigned responsibilities, measurable indicators, and resource commitments, to be formally adopted by all partner institutions at the conclusion of the Dialogue.</w:t>
      </w:r>
    </w:p>
    <w:p w14:paraId="732D9924" w14:textId="4022A665" w:rsidR="00E94F1C" w:rsidRPr="007A63F9" w:rsidRDefault="00A84AF3" w:rsidP="007A63F9">
      <w:pPr>
        <w:spacing w:after="100"/>
        <w:jc w:val="both"/>
        <w:rPr>
          <w:rFonts w:eastAsia="Calibri" w:cs="Times New Roman"/>
          <w:color w:val="1F1F1F"/>
          <w:szCs w:val="24"/>
        </w:rPr>
      </w:pPr>
      <w:r w:rsidRPr="007A63F9">
        <w:rPr>
          <w:rFonts w:eastAsia="Calibri" w:cs="Times New Roman"/>
          <w:b/>
          <w:bCs/>
          <w:color w:val="01696F"/>
          <w:szCs w:val="24"/>
        </w:rPr>
        <w:t xml:space="preserve">5.6 </w:t>
      </w:r>
      <w:r w:rsidRPr="007A63F9">
        <w:rPr>
          <w:rFonts w:eastAsia="Calibri" w:cs="Times New Roman"/>
          <w:color w:val="1F1F1F"/>
          <w:szCs w:val="24"/>
        </w:rPr>
        <w:t xml:space="preserve">Strengthen multi-stakeholder partnerships and resource </w:t>
      </w:r>
      <w:r w:rsidR="00096B08" w:rsidRPr="007A63F9">
        <w:rPr>
          <w:rFonts w:eastAsia="Calibri" w:cs="Times New Roman"/>
          <w:color w:val="1F1F1F"/>
          <w:szCs w:val="24"/>
        </w:rPr>
        <w:t>mobilization</w:t>
      </w:r>
      <w:r w:rsidRPr="007A63F9">
        <w:rPr>
          <w:rFonts w:eastAsia="Calibri" w:cs="Times New Roman"/>
          <w:color w:val="1F1F1F"/>
          <w:szCs w:val="24"/>
        </w:rPr>
        <w:t xml:space="preserve"> commitments to ensure sustainability, </w:t>
      </w:r>
      <w:r w:rsidR="00096B08" w:rsidRPr="007A63F9">
        <w:rPr>
          <w:rFonts w:eastAsia="Calibri" w:cs="Times New Roman"/>
          <w:color w:val="1F1F1F"/>
          <w:szCs w:val="24"/>
        </w:rPr>
        <w:t>institutionalization</w:t>
      </w:r>
      <w:r w:rsidRPr="007A63F9">
        <w:rPr>
          <w:rFonts w:eastAsia="Calibri" w:cs="Times New Roman"/>
          <w:color w:val="1F1F1F"/>
          <w:szCs w:val="24"/>
        </w:rPr>
        <w:t>, and long-term impact of the Intergenerational Dialogue process within the EAC framework.</w:t>
      </w:r>
    </w:p>
    <w:p w14:paraId="1BF6F44E" w14:textId="77777777" w:rsidR="00A84AF3" w:rsidRPr="007A63F9" w:rsidRDefault="00A84AF3" w:rsidP="007A63F9">
      <w:pPr>
        <w:spacing w:before="240" w:after="120"/>
        <w:rPr>
          <w:rFonts w:eastAsia="Calibri" w:cs="Times New Roman"/>
          <w:color w:val="1F1F1F"/>
          <w:szCs w:val="24"/>
        </w:rPr>
      </w:pPr>
      <w:r w:rsidRPr="007A63F9">
        <w:rPr>
          <w:rFonts w:eastAsia="Calibri" w:cs="Times New Roman"/>
          <w:b/>
          <w:bCs/>
          <w:color w:val="1A3A6B"/>
          <w:szCs w:val="24"/>
        </w:rPr>
        <w:t>6.0 THEMATIC FOCUS AREAS</w:t>
      </w:r>
    </w:p>
    <w:p w14:paraId="6C07196B" w14:textId="77777777" w:rsidR="00A84AF3" w:rsidRPr="007A63F9" w:rsidRDefault="00A84AF3" w:rsidP="007A63F9">
      <w:pPr>
        <w:spacing w:before="200" w:after="80"/>
        <w:rPr>
          <w:rFonts w:eastAsia="Calibri" w:cs="Times New Roman"/>
          <w:color w:val="1F1F1F"/>
          <w:szCs w:val="24"/>
        </w:rPr>
      </w:pPr>
      <w:r w:rsidRPr="007A63F9">
        <w:rPr>
          <w:rFonts w:eastAsia="Calibri" w:cs="Times New Roman"/>
          <w:b/>
          <w:bCs/>
          <w:color w:val="01696F"/>
          <w:szCs w:val="24"/>
        </w:rPr>
        <w:t>Theme 1: Bridging the Digital Divide — Access, Skills and Inclusion</w:t>
      </w:r>
    </w:p>
    <w:p w14:paraId="676709D7" w14:textId="73CC16F9" w:rsidR="00A84AF3" w:rsidRPr="007A63F9" w:rsidRDefault="00A84AF3" w:rsidP="007A63F9">
      <w:pPr>
        <w:spacing w:after="120"/>
        <w:jc w:val="both"/>
        <w:rPr>
          <w:rFonts w:eastAsia="Calibri" w:cs="Times New Roman"/>
          <w:color w:val="1F1F1F"/>
          <w:szCs w:val="24"/>
        </w:rPr>
      </w:pPr>
      <w:r w:rsidRPr="007A63F9">
        <w:rPr>
          <w:rFonts w:eastAsia="Calibri" w:cs="Times New Roman"/>
          <w:color w:val="1F1F1F"/>
          <w:szCs w:val="24"/>
        </w:rPr>
        <w:t>This theme examines the persistent gender digital divide in the East African Community, focusing on women’s access to mobile internet, digital literacy programmes, and affordable technology infrastructure. It will explore the potential of e-governance and digital civic participation platforms to enhance women’s engagement in democratic processes, as well as the role of digital financial services</w:t>
      </w:r>
      <w:r w:rsidR="00E94F1C">
        <w:rPr>
          <w:rFonts w:eastAsia="Calibri" w:cs="Times New Roman"/>
          <w:color w:val="1F1F1F"/>
          <w:szCs w:val="24"/>
        </w:rPr>
        <w:t xml:space="preserve">, </w:t>
      </w:r>
      <w:r w:rsidRPr="007A63F9">
        <w:rPr>
          <w:rFonts w:eastAsia="Calibri" w:cs="Times New Roman"/>
          <w:color w:val="1F1F1F"/>
          <w:szCs w:val="24"/>
        </w:rPr>
        <w:t>including mobile money, micro-lending, and fintech platforms in advancing women’s entrepreneurship and economic independence.</w:t>
      </w:r>
    </w:p>
    <w:p w14:paraId="76F17390" w14:textId="77777777" w:rsidR="00A84AF3" w:rsidRPr="007A63F9" w:rsidRDefault="00A84AF3" w:rsidP="007A63F9">
      <w:pPr>
        <w:spacing w:before="200" w:after="80"/>
        <w:rPr>
          <w:rFonts w:eastAsia="Calibri" w:cs="Times New Roman"/>
          <w:color w:val="1F1F1F"/>
          <w:szCs w:val="24"/>
        </w:rPr>
      </w:pPr>
      <w:r w:rsidRPr="007A63F9">
        <w:rPr>
          <w:rFonts w:eastAsia="Calibri" w:cs="Times New Roman"/>
          <w:b/>
          <w:bCs/>
          <w:color w:val="01696F"/>
          <w:szCs w:val="24"/>
        </w:rPr>
        <w:t>Theme 2: Technology-Facilitated Gender-Based Violence (TF-GBV) Threats, Responses and Safe Digital Spaces</w:t>
      </w:r>
    </w:p>
    <w:p w14:paraId="27EB622F" w14:textId="77777777" w:rsidR="00A84AF3" w:rsidRPr="007A63F9" w:rsidRDefault="00A84AF3" w:rsidP="007A63F9">
      <w:pPr>
        <w:spacing w:after="120"/>
        <w:jc w:val="both"/>
        <w:rPr>
          <w:rFonts w:eastAsia="Calibri" w:cs="Times New Roman"/>
          <w:color w:val="1F1F1F"/>
          <w:szCs w:val="24"/>
        </w:rPr>
      </w:pPr>
      <w:r w:rsidRPr="007A63F9">
        <w:rPr>
          <w:rFonts w:eastAsia="Calibri" w:cs="Times New Roman"/>
          <w:color w:val="1F1F1F"/>
          <w:szCs w:val="24"/>
        </w:rPr>
        <w:t>This theme addresses the growing threat of TF-GBV across East Africa, including online harassment, deepfakes, doxxing, and gendered disinformation targeting women in public life. It will review existing legal and policy frameworks for digital safety at national and regional levels, examine the responsibilities of technology platforms and private sector technology companies in preventing and responding to online violence, and highlight survivor-centred approaches to support, redress, and platform accountability.</w:t>
      </w:r>
    </w:p>
    <w:p w14:paraId="0C227D1E" w14:textId="77777777" w:rsidR="00A84AF3" w:rsidRPr="007A63F9" w:rsidRDefault="00A84AF3" w:rsidP="007A63F9">
      <w:pPr>
        <w:spacing w:before="200" w:after="80"/>
        <w:rPr>
          <w:rFonts w:eastAsia="Calibri" w:cs="Times New Roman"/>
          <w:color w:val="1F1F1F"/>
          <w:szCs w:val="24"/>
        </w:rPr>
      </w:pPr>
      <w:r w:rsidRPr="007A63F9">
        <w:rPr>
          <w:rFonts w:eastAsia="Calibri" w:cs="Times New Roman"/>
          <w:b/>
          <w:bCs/>
          <w:color w:val="01696F"/>
          <w:szCs w:val="24"/>
        </w:rPr>
        <w:lastRenderedPageBreak/>
        <w:t>Theme 3: STEM, AI, and the Future of Work — Opportunities for Women</w:t>
      </w:r>
    </w:p>
    <w:p w14:paraId="2226ABC9" w14:textId="77777777" w:rsidR="00A84AF3" w:rsidRPr="007A63F9" w:rsidRDefault="00A84AF3" w:rsidP="007A63F9">
      <w:pPr>
        <w:spacing w:after="120"/>
        <w:jc w:val="both"/>
        <w:rPr>
          <w:rFonts w:eastAsia="Calibri" w:cs="Times New Roman"/>
          <w:color w:val="1F1F1F"/>
          <w:szCs w:val="24"/>
        </w:rPr>
      </w:pPr>
      <w:r w:rsidRPr="007A63F9">
        <w:rPr>
          <w:rFonts w:eastAsia="Calibri" w:cs="Times New Roman"/>
          <w:color w:val="1F1F1F"/>
          <w:szCs w:val="24"/>
        </w:rPr>
        <w:t>This theme focuses on the STEM gender pipeline, AI literacy, and the impact of automation and digital transformation on women’s employment and livelihoods. It will showcase innovation and entrepreneurship programmes being supported across the Partner States and provide a platform for women entrepreneurs to demonstrate products and services. The session will explore strategies for ensuring that women and girls are equipped to participate in and benefit from the fourth industrial revolution.</w:t>
      </w:r>
    </w:p>
    <w:p w14:paraId="4099073A" w14:textId="77777777" w:rsidR="00A84AF3" w:rsidRPr="007A63F9" w:rsidRDefault="00A84AF3" w:rsidP="007A63F9">
      <w:pPr>
        <w:spacing w:before="200" w:after="80"/>
        <w:rPr>
          <w:rFonts w:eastAsia="Calibri" w:cs="Times New Roman"/>
          <w:color w:val="1F1F1F"/>
          <w:szCs w:val="24"/>
        </w:rPr>
      </w:pPr>
      <w:r w:rsidRPr="007A63F9">
        <w:rPr>
          <w:rFonts w:eastAsia="Calibri" w:cs="Times New Roman"/>
          <w:b/>
          <w:bCs/>
          <w:color w:val="01696F"/>
          <w:szCs w:val="24"/>
        </w:rPr>
        <w:t>Theme 4: Digital Tools, Digital Governance and Inclusive Participation for Women’s Political Leadership</w:t>
      </w:r>
    </w:p>
    <w:p w14:paraId="49B7014E" w14:textId="77777777" w:rsidR="00A84AF3" w:rsidRPr="007A63F9" w:rsidRDefault="00A84AF3" w:rsidP="007A63F9">
      <w:pPr>
        <w:spacing w:after="120"/>
        <w:jc w:val="both"/>
        <w:rPr>
          <w:rFonts w:eastAsia="Calibri" w:cs="Times New Roman"/>
          <w:color w:val="1F1F1F"/>
          <w:szCs w:val="24"/>
        </w:rPr>
      </w:pPr>
      <w:r w:rsidRPr="007A63F9">
        <w:rPr>
          <w:rFonts w:eastAsia="Calibri" w:cs="Times New Roman"/>
          <w:color w:val="1F1F1F"/>
          <w:szCs w:val="24"/>
        </w:rPr>
        <w:t>This theme examines the use of social media for legislative advocacy, e-democracy platforms, digital campaign tools, and technology-enabled transparency and accountability mechanisms in governance. It explores digital governance not in narrow technical terms but as encompassing digital inclusion, equitable access, platform accountability, and the protection of all people — including women, persons with disabilities, and those in rural areas — from the harmful effects of digital environments. The theme will also examine intergenerational mentorship through digital platforms and the use of technology-facilitated networks to connect senior women leaders with young women across the region.</w:t>
      </w:r>
    </w:p>
    <w:p w14:paraId="0CB9E0E2" w14:textId="77777777" w:rsidR="00A84AF3" w:rsidRPr="007A63F9" w:rsidRDefault="00A84AF3" w:rsidP="007A63F9">
      <w:pPr>
        <w:spacing w:before="240" w:after="120"/>
        <w:rPr>
          <w:rFonts w:eastAsia="Calibri" w:cs="Times New Roman"/>
          <w:color w:val="1F1F1F"/>
          <w:szCs w:val="24"/>
        </w:rPr>
      </w:pPr>
      <w:r w:rsidRPr="007A63F9">
        <w:rPr>
          <w:rFonts w:eastAsia="Calibri" w:cs="Times New Roman"/>
          <w:b/>
          <w:bCs/>
          <w:color w:val="1A3A6B"/>
          <w:szCs w:val="24"/>
        </w:rPr>
        <w:t>7.0 PARTNERSHIP FRAMEWORK</w:t>
      </w:r>
    </w:p>
    <w:p w14:paraId="51F505E2" w14:textId="77777777" w:rsidR="00A84AF3" w:rsidRPr="007A63F9" w:rsidRDefault="00A84AF3" w:rsidP="007A63F9">
      <w:pPr>
        <w:spacing w:before="200" w:after="80"/>
        <w:rPr>
          <w:rFonts w:eastAsia="Calibri" w:cs="Times New Roman"/>
          <w:color w:val="1F1F1F"/>
          <w:szCs w:val="24"/>
        </w:rPr>
      </w:pPr>
      <w:r w:rsidRPr="007A63F9">
        <w:rPr>
          <w:rFonts w:eastAsia="Calibri" w:cs="Times New Roman"/>
          <w:b/>
          <w:bCs/>
          <w:color w:val="01696F"/>
          <w:szCs w:val="24"/>
        </w:rPr>
        <w:t>EALA Women’s Caucus</w:t>
      </w:r>
    </w:p>
    <w:p w14:paraId="3FEF8964" w14:textId="4F905BED" w:rsidR="00A84AF3" w:rsidRPr="007A63F9" w:rsidRDefault="00A84AF3" w:rsidP="007A63F9">
      <w:pPr>
        <w:spacing w:after="120"/>
        <w:jc w:val="both"/>
        <w:rPr>
          <w:rFonts w:eastAsia="Calibri" w:cs="Times New Roman"/>
          <w:color w:val="1F1F1F"/>
          <w:szCs w:val="24"/>
        </w:rPr>
      </w:pPr>
      <w:r w:rsidRPr="007A63F9">
        <w:rPr>
          <w:rFonts w:eastAsia="Calibri" w:cs="Times New Roman"/>
          <w:color w:val="1F1F1F"/>
          <w:szCs w:val="24"/>
        </w:rPr>
        <w:t>The EALA Women’s Caucus serves</w:t>
      </w:r>
      <w:r w:rsidR="00685DD9">
        <w:rPr>
          <w:rFonts w:eastAsia="Calibri" w:cs="Times New Roman"/>
          <w:color w:val="1F1F1F"/>
          <w:szCs w:val="24"/>
        </w:rPr>
        <w:t xml:space="preserve"> as the lead convener of the 2</w:t>
      </w:r>
      <w:r w:rsidR="00685DD9" w:rsidRPr="00685DD9">
        <w:rPr>
          <w:rFonts w:eastAsia="Calibri" w:cs="Times New Roman"/>
          <w:color w:val="1F1F1F"/>
          <w:szCs w:val="24"/>
          <w:vertAlign w:val="superscript"/>
        </w:rPr>
        <w:t>nd</w:t>
      </w:r>
      <w:r w:rsidR="00685DD9">
        <w:rPr>
          <w:rFonts w:eastAsia="Calibri" w:cs="Times New Roman"/>
          <w:color w:val="1F1F1F"/>
          <w:szCs w:val="24"/>
        </w:rPr>
        <w:t xml:space="preserve"> </w:t>
      </w:r>
      <w:r w:rsidRPr="007A63F9">
        <w:rPr>
          <w:rFonts w:eastAsia="Calibri" w:cs="Times New Roman"/>
          <w:color w:val="1F1F1F"/>
          <w:szCs w:val="24"/>
        </w:rPr>
        <w:t>Intergenerational Dialogue, bringing to bear its legislative mandate, regional convening power, and established network of women parliamentarians and male champions.</w:t>
      </w:r>
      <w:r w:rsidR="00685DD9">
        <w:rPr>
          <w:rFonts w:eastAsia="Calibri" w:cs="Times New Roman"/>
          <w:color w:val="1F1F1F"/>
          <w:szCs w:val="24"/>
        </w:rPr>
        <w:t xml:space="preserve"> The 2</w:t>
      </w:r>
      <w:r w:rsidR="00685DD9" w:rsidRPr="00685DD9">
        <w:rPr>
          <w:rFonts w:eastAsia="Calibri" w:cs="Times New Roman"/>
          <w:color w:val="1F1F1F"/>
          <w:szCs w:val="24"/>
          <w:vertAlign w:val="superscript"/>
        </w:rPr>
        <w:t>nd</w:t>
      </w:r>
      <w:r w:rsidR="00685DD9">
        <w:rPr>
          <w:rFonts w:eastAsia="Calibri" w:cs="Times New Roman"/>
          <w:color w:val="1F1F1F"/>
          <w:szCs w:val="24"/>
        </w:rPr>
        <w:t xml:space="preserve"> </w:t>
      </w:r>
      <w:r w:rsidR="00685DD9" w:rsidRPr="007A63F9">
        <w:rPr>
          <w:rFonts w:eastAsia="Calibri" w:cs="Times New Roman"/>
          <w:color w:val="1F1F1F"/>
          <w:szCs w:val="24"/>
        </w:rPr>
        <w:t>Dialogue</w:t>
      </w:r>
      <w:r w:rsidRPr="007A63F9">
        <w:rPr>
          <w:rFonts w:eastAsia="Calibri" w:cs="Times New Roman"/>
          <w:color w:val="1F1F1F"/>
          <w:szCs w:val="24"/>
        </w:rPr>
        <w:t xml:space="preserve"> represents a flagship delivery under the EALA Women’s Caucus Strategic Plan 2022–2027, directly </w:t>
      </w:r>
      <w:r w:rsidR="00C012A9" w:rsidRPr="007A63F9">
        <w:rPr>
          <w:rFonts w:eastAsia="Calibri" w:cs="Times New Roman"/>
          <w:color w:val="1F1F1F"/>
          <w:szCs w:val="24"/>
        </w:rPr>
        <w:t>operationalizing</w:t>
      </w:r>
      <w:r w:rsidRPr="007A63F9">
        <w:rPr>
          <w:rFonts w:eastAsia="Calibri" w:cs="Times New Roman"/>
          <w:color w:val="1F1F1F"/>
          <w:szCs w:val="24"/>
        </w:rPr>
        <w:t xml:space="preserve"> </w:t>
      </w:r>
      <w:r w:rsidR="00C012A9" w:rsidRPr="007A63F9">
        <w:rPr>
          <w:rFonts w:eastAsia="Calibri" w:cs="Times New Roman"/>
          <w:color w:val="1F1F1F"/>
          <w:szCs w:val="24"/>
        </w:rPr>
        <w:t xml:space="preserve">one of its </w:t>
      </w:r>
      <w:r w:rsidR="00292E55" w:rsidRPr="007A63F9">
        <w:rPr>
          <w:rFonts w:eastAsia="Calibri" w:cs="Times New Roman"/>
          <w:color w:val="1F1F1F"/>
          <w:szCs w:val="24"/>
        </w:rPr>
        <w:t>objectives</w:t>
      </w:r>
      <w:r w:rsidRPr="007A63F9">
        <w:rPr>
          <w:rFonts w:eastAsia="Calibri" w:cs="Times New Roman"/>
          <w:color w:val="1F1F1F"/>
          <w:szCs w:val="24"/>
        </w:rPr>
        <w:t xml:space="preserve"> of Engendering Political Integration through intergenerational mentorship and capacity building, and Strategic Objective 2 (Promoting an Inclusive, Equitable and Gender-Responsive EAC Common Market) through its focus on women’s digital inclusion, entrepreneurship, and economic empowerment. The Caucus will drive the agenda on gender bill advocacy — including the EAC FGM Elimination Bill</w:t>
      </w:r>
      <w:r w:rsidR="00292E55">
        <w:rPr>
          <w:rFonts w:eastAsia="Calibri" w:cs="Times New Roman"/>
          <w:color w:val="1F1F1F"/>
          <w:szCs w:val="24"/>
        </w:rPr>
        <w:t xml:space="preserve"> </w:t>
      </w:r>
      <w:r w:rsidRPr="007A63F9">
        <w:rPr>
          <w:rFonts w:eastAsia="Calibri" w:cs="Times New Roman"/>
          <w:color w:val="1F1F1F"/>
          <w:szCs w:val="24"/>
        </w:rPr>
        <w:t>and the EAC Counter-Trafficking in Persons Bill — and lead the intergenerational mentorship component, ensuring that the Dialogue produces actionable commitments grounded in the legislative process and aligned with the Caucus’s five-year strategic priorities.</w:t>
      </w:r>
    </w:p>
    <w:p w14:paraId="63769672" w14:textId="41DE3E9D" w:rsidR="00A84AF3" w:rsidRPr="007A63F9" w:rsidRDefault="00A84AF3" w:rsidP="007A63F9">
      <w:pPr>
        <w:spacing w:before="200" w:after="80"/>
        <w:rPr>
          <w:rFonts w:eastAsia="Calibri" w:cs="Times New Roman"/>
          <w:szCs w:val="24"/>
        </w:rPr>
      </w:pPr>
      <w:r w:rsidRPr="007A63F9">
        <w:rPr>
          <w:rFonts w:eastAsia="Calibri" w:cs="Times New Roman"/>
          <w:b/>
          <w:bCs/>
          <w:color w:val="01696F"/>
          <w:szCs w:val="24"/>
        </w:rPr>
        <w:t xml:space="preserve">EAC </w:t>
      </w:r>
      <w:r w:rsidR="0022705B" w:rsidRPr="0022705B">
        <w:rPr>
          <w:rFonts w:eastAsia="Calibri" w:cs="Times New Roman"/>
          <w:b/>
          <w:bCs/>
          <w:color w:val="01696F"/>
          <w:szCs w:val="24"/>
        </w:rPr>
        <w:t>Secretariat (Gender, Youth and Community Development Department and ICT Department, in partnership with GIZ)]</w:t>
      </w:r>
      <w:r w:rsidRPr="007A63F9">
        <w:rPr>
          <w:rFonts w:eastAsia="Calibri" w:cs="Times New Roman"/>
          <w:b/>
          <w:bCs/>
          <w:color w:val="156082"/>
          <w:szCs w:val="24"/>
        </w:rPr>
        <w:t xml:space="preserve"> </w:t>
      </w:r>
    </w:p>
    <w:p w14:paraId="164F9CC6" w14:textId="6C7984E1" w:rsidR="001A652E" w:rsidRPr="0022705B" w:rsidRDefault="00A84AF3" w:rsidP="007A63F9">
      <w:pPr>
        <w:spacing w:after="120"/>
        <w:jc w:val="both"/>
        <w:rPr>
          <w:rFonts w:eastAsia="Calibri" w:cs="Times New Roman"/>
          <w:szCs w:val="24"/>
        </w:rPr>
      </w:pPr>
      <w:r w:rsidRPr="007A63F9">
        <w:rPr>
          <w:rFonts w:eastAsia="Calibri" w:cs="Times New Roman"/>
          <w:color w:val="1F1F1F"/>
          <w:szCs w:val="24"/>
        </w:rPr>
        <w:t>The EAC Secretariat provides the overarching institutional coordination framework for the Dialogue, ensuring alignment with the Community’s gender mainstreaming mandate and integrating the Dialogue’s outcomes into EAC gender programming and reporting architecture.  The Gender</w:t>
      </w:r>
      <w:r w:rsidR="00252FCA">
        <w:rPr>
          <w:rFonts w:eastAsia="Calibri" w:cs="Times New Roman"/>
          <w:color w:val="1F1F1F"/>
          <w:szCs w:val="24"/>
        </w:rPr>
        <w:t xml:space="preserve">, Youth </w:t>
      </w:r>
      <w:r w:rsidRPr="007A63F9">
        <w:rPr>
          <w:rFonts w:eastAsia="Calibri" w:cs="Times New Roman"/>
          <w:color w:val="1F1F1F"/>
          <w:szCs w:val="24"/>
        </w:rPr>
        <w:t xml:space="preserve">and Community Development Department will provide the strategic framework that ensures alignment with the Community’s gender mainstreaming mandate and broader policy objectives, anchoring the Dialogue in the EAC’s institutional commitments to equality and inclusion. The ICT Department will </w:t>
      </w:r>
      <w:r w:rsidRPr="007A63F9">
        <w:rPr>
          <w:rFonts w:eastAsia="Calibri" w:cs="Times New Roman"/>
          <w:color w:val="1F1F1F"/>
          <w:szCs w:val="24"/>
        </w:rPr>
        <w:lastRenderedPageBreak/>
        <w:t xml:space="preserve">complement this by ensuring that EALA members are </w:t>
      </w:r>
      <w:r w:rsidRPr="007A63F9">
        <w:rPr>
          <w:rFonts w:eastAsia="Calibri" w:cs="Times New Roman"/>
          <w:szCs w:val="24"/>
        </w:rPr>
        <w:t xml:space="preserve">well‑equipped to enact laws that support secure digital platforms for leadership development, entrepreneurship, and civic engagement. </w:t>
      </w:r>
      <w:r w:rsidR="0022705B" w:rsidRPr="0022705B">
        <w:rPr>
          <w:rFonts w:eastAsia="Calibri" w:cs="Times New Roman"/>
          <w:szCs w:val="24"/>
        </w:rPr>
        <w:t>Together, and in partnership with GIZ, these departments provide policy leadership, technical expertise and institutional coordination for the Dialogue.</w:t>
      </w:r>
      <w:r w:rsidR="0022705B">
        <w:rPr>
          <w:rFonts w:eastAsia="Calibri" w:cs="Times New Roman"/>
          <w:szCs w:val="24"/>
        </w:rPr>
        <w:t xml:space="preserve"> </w:t>
      </w:r>
    </w:p>
    <w:p w14:paraId="1FD63B0D" w14:textId="37FA9552" w:rsidR="001A652E" w:rsidRPr="007A63F9" w:rsidRDefault="001A652E" w:rsidP="001A652E">
      <w:pPr>
        <w:spacing w:before="200" w:after="80"/>
        <w:rPr>
          <w:rFonts w:eastAsia="Calibri" w:cs="Times New Roman"/>
          <w:color w:val="1F1F1F"/>
          <w:szCs w:val="24"/>
        </w:rPr>
      </w:pPr>
      <w:r w:rsidRPr="007A63F9">
        <w:rPr>
          <w:rFonts w:eastAsia="Calibri" w:cs="Times New Roman"/>
          <w:b/>
          <w:bCs/>
          <w:color w:val="01696F"/>
          <w:szCs w:val="24"/>
        </w:rPr>
        <w:t>T</w:t>
      </w:r>
      <w:r>
        <w:rPr>
          <w:rFonts w:eastAsia="Calibri" w:cs="Times New Roman"/>
          <w:b/>
          <w:bCs/>
          <w:color w:val="01696F"/>
          <w:szCs w:val="24"/>
        </w:rPr>
        <w:t xml:space="preserve">engeru Institute </w:t>
      </w:r>
      <w:r w:rsidR="001935BE">
        <w:rPr>
          <w:rFonts w:eastAsia="Calibri" w:cs="Times New Roman"/>
          <w:b/>
          <w:bCs/>
          <w:color w:val="01696F"/>
          <w:szCs w:val="24"/>
        </w:rPr>
        <w:t xml:space="preserve">for </w:t>
      </w:r>
      <w:r>
        <w:rPr>
          <w:rFonts w:eastAsia="Calibri" w:cs="Times New Roman"/>
          <w:b/>
          <w:bCs/>
          <w:color w:val="01696F"/>
          <w:szCs w:val="24"/>
        </w:rPr>
        <w:t>Community Development (TICD)</w:t>
      </w:r>
    </w:p>
    <w:p w14:paraId="7478ED3B" w14:textId="35DFC2B8" w:rsidR="001A652E" w:rsidRPr="007A63F9" w:rsidRDefault="001A652E" w:rsidP="001A652E">
      <w:pPr>
        <w:spacing w:after="120"/>
        <w:jc w:val="both"/>
        <w:rPr>
          <w:rFonts w:eastAsia="Calibri" w:cs="Times New Roman"/>
          <w:color w:val="1F1F1F"/>
          <w:szCs w:val="24"/>
        </w:rPr>
      </w:pPr>
      <w:r w:rsidRPr="001A652E">
        <w:rPr>
          <w:rFonts w:eastAsia="Calibri" w:cs="Times New Roman"/>
          <w:color w:val="1F1F1F"/>
          <w:szCs w:val="24"/>
        </w:rPr>
        <w:t xml:space="preserve">The Tengeru Institute </w:t>
      </w:r>
      <w:r w:rsidR="00973A0B">
        <w:rPr>
          <w:rFonts w:eastAsia="Calibri" w:cs="Times New Roman"/>
          <w:color w:val="1F1F1F"/>
          <w:szCs w:val="24"/>
        </w:rPr>
        <w:t xml:space="preserve">for </w:t>
      </w:r>
      <w:r w:rsidRPr="001A652E">
        <w:rPr>
          <w:rFonts w:eastAsia="Calibri" w:cs="Times New Roman"/>
          <w:color w:val="1F1F1F"/>
          <w:szCs w:val="24"/>
        </w:rPr>
        <w:t>Community Development (TICD) is a key institutional partner of the 2nd EAC Women’s Intergenerational Dialogue, bringing to bear its established expertise in community development, gender-responsive training, and women’s leadership capacity building. TICD co-convened the inaugural 1st EAC Women’s Intergenerational Dialogue in 2024 and continues to serve as a critical implementation partner for the Dialogue’s mentorship and capacity-building components. TICD hosts a fully</w:t>
      </w:r>
      <w:r>
        <w:rPr>
          <w:rFonts w:eastAsia="Calibri" w:cs="Times New Roman"/>
          <w:color w:val="1F1F1F"/>
          <w:szCs w:val="24"/>
        </w:rPr>
        <w:t>-</w:t>
      </w:r>
      <w:r w:rsidRPr="001A652E">
        <w:rPr>
          <w:rFonts w:eastAsia="Calibri" w:cs="Times New Roman"/>
          <w:color w:val="1F1F1F"/>
          <w:szCs w:val="24"/>
        </w:rPr>
        <w:t>fledged Women’s Leadership Mentorship Programme, through which EALA Women’s Caucus Members have provided supportive mentorship to TICD female students, including through the Virtual Women’s Forum linked to preparations for the 2nd Dialogue. TICD will co-facilitate thematic working group sessions during the Dialogue, contribute to the development and delivery of the intergenerational mentorship framework, and support the implementation tracking and accountability processes that will underpin the 2026–2028 EAC Women’s Leadership Roadmap.</w:t>
      </w:r>
    </w:p>
    <w:p w14:paraId="6DE249A1" w14:textId="5403DBCE" w:rsidR="00A84AF3" w:rsidRPr="007A63F9" w:rsidRDefault="00A84AF3" w:rsidP="007A63F9">
      <w:pPr>
        <w:spacing w:before="200" w:after="80"/>
        <w:rPr>
          <w:rFonts w:eastAsia="Calibri" w:cs="Times New Roman"/>
          <w:color w:val="1F1F1F"/>
          <w:szCs w:val="24"/>
        </w:rPr>
      </w:pPr>
      <w:r w:rsidRPr="007A63F9">
        <w:rPr>
          <w:rFonts w:eastAsia="Calibri" w:cs="Times New Roman"/>
          <w:b/>
          <w:bCs/>
          <w:color w:val="01696F"/>
          <w:szCs w:val="24"/>
        </w:rPr>
        <w:t xml:space="preserve">World Speech Day Women </w:t>
      </w:r>
    </w:p>
    <w:p w14:paraId="1D2F9895" w14:textId="3FF27A3F" w:rsidR="00A84AF3" w:rsidRPr="007A63F9" w:rsidRDefault="00A84AF3" w:rsidP="007A63F9">
      <w:pPr>
        <w:spacing w:after="120"/>
        <w:jc w:val="both"/>
        <w:rPr>
          <w:rFonts w:eastAsia="Calibri" w:cs="Times New Roman"/>
          <w:color w:val="1F1F1F"/>
          <w:szCs w:val="24"/>
        </w:rPr>
      </w:pPr>
      <w:r w:rsidRPr="007A63F9">
        <w:rPr>
          <w:rFonts w:eastAsia="Calibri" w:cs="Times New Roman"/>
          <w:color w:val="1F1F1F"/>
          <w:szCs w:val="24"/>
        </w:rPr>
        <w:t>World Speech Day Women will lead the advocacy and voice empowerment component of the Dialogue, drawing on its role as a UN Women-</w:t>
      </w:r>
      <w:r w:rsidR="00881371" w:rsidRPr="007A63F9">
        <w:rPr>
          <w:rFonts w:eastAsia="Calibri" w:cs="Times New Roman"/>
          <w:color w:val="1F1F1F"/>
          <w:szCs w:val="24"/>
        </w:rPr>
        <w:t>recognized</w:t>
      </w:r>
      <w:r w:rsidRPr="007A63F9">
        <w:rPr>
          <w:rFonts w:eastAsia="Calibri" w:cs="Times New Roman"/>
          <w:color w:val="1F1F1F"/>
          <w:szCs w:val="24"/>
        </w:rPr>
        <w:t xml:space="preserve"> commitment maker and its established global networks. It will support feminist leadership, amplify women’s voices, and facilitate intergenerational mentorship through structured storytelling and public speaking platforms. This contribution directly </w:t>
      </w:r>
      <w:r w:rsidR="00881371" w:rsidRPr="007A63F9">
        <w:rPr>
          <w:rFonts w:eastAsia="Calibri" w:cs="Times New Roman"/>
          <w:color w:val="1F1F1F"/>
          <w:szCs w:val="24"/>
        </w:rPr>
        <w:t>operationalizes</w:t>
      </w:r>
      <w:r w:rsidRPr="007A63F9">
        <w:rPr>
          <w:rFonts w:eastAsia="Calibri" w:cs="Times New Roman"/>
          <w:color w:val="1F1F1F"/>
          <w:szCs w:val="24"/>
        </w:rPr>
        <w:t xml:space="preserve"> the EALA Women’s Caucus Strategic Plan 2022–2027’s commitment under Strategic Objective 1 to build solidarity among women leaders, provide role modelling and mentoring, and deepen partnerships with </w:t>
      </w:r>
      <w:r w:rsidR="00881371" w:rsidRPr="007A63F9">
        <w:rPr>
          <w:rFonts w:eastAsia="Calibri" w:cs="Times New Roman"/>
          <w:color w:val="1F1F1F"/>
          <w:szCs w:val="24"/>
        </w:rPr>
        <w:t>organizations</w:t>
      </w:r>
      <w:r w:rsidRPr="007A63F9">
        <w:rPr>
          <w:rFonts w:eastAsia="Calibri" w:cs="Times New Roman"/>
          <w:color w:val="1F1F1F"/>
          <w:szCs w:val="24"/>
        </w:rPr>
        <w:t xml:space="preserve"> that advance women’s political leadership and advocacy capacity. These interventions will contribute directly to the advocacy, leadership development, and accountability pillars of the Global Women Leadership Caucus (GWLC). World Speech Day Women will also coordinate the launch of the EAC Women’s Intergenerational Dialogue mentorship e-book — a flagship publication compiled from the reflections and insights of thirty women leaders shaping the future of leadership and legacy across the East African Community. The e-book will be launched on </w:t>
      </w:r>
      <w:r w:rsidR="00393224">
        <w:rPr>
          <w:rFonts w:eastAsia="Calibri" w:cs="Times New Roman"/>
          <w:color w:val="1F1F1F"/>
          <w:szCs w:val="24"/>
        </w:rPr>
        <w:t>2</w:t>
      </w:r>
      <w:r w:rsidRPr="007A63F9">
        <w:rPr>
          <w:rFonts w:eastAsia="Calibri" w:cs="Times New Roman"/>
          <w:color w:val="1F1F1F"/>
          <w:szCs w:val="24"/>
        </w:rPr>
        <w:t xml:space="preserve">6 June 2026, the second day of the Dialogue, and will serve as a practical mentorship tool for young EAC women and the next generation of female leaders across the region. The publication is deeply connected to the thirtieth anniversary of the Beijing Declaration and Platform for Action, which was commemorated globally in September 2025, and the leadership journeys shared by contributing women leaders — including EALA Women’s Caucus Members — will feed directly into the EALA Women’s Caucus’s planned oversight assessment of the status of Beijing+30 implementation across EAC Partner States. </w:t>
      </w:r>
    </w:p>
    <w:p w14:paraId="1731935B" w14:textId="77777777" w:rsidR="00685DD9" w:rsidRDefault="00685DD9" w:rsidP="007A63F9">
      <w:pPr>
        <w:spacing w:before="200" w:after="80"/>
        <w:rPr>
          <w:rFonts w:eastAsia="Calibri" w:cs="Times New Roman"/>
          <w:b/>
          <w:bCs/>
          <w:color w:val="01696F"/>
          <w:szCs w:val="24"/>
        </w:rPr>
      </w:pPr>
    </w:p>
    <w:p w14:paraId="45FD3F9B" w14:textId="4BDDCDEB" w:rsidR="00A84AF3" w:rsidRPr="007A63F9" w:rsidRDefault="00A84AF3" w:rsidP="007A63F9">
      <w:pPr>
        <w:spacing w:before="200" w:after="80"/>
        <w:rPr>
          <w:rFonts w:eastAsia="Calibri" w:cs="Times New Roman"/>
          <w:color w:val="1F1F1F"/>
          <w:szCs w:val="24"/>
        </w:rPr>
      </w:pPr>
      <w:r w:rsidRPr="007A63F9">
        <w:rPr>
          <w:rFonts w:eastAsia="Calibri" w:cs="Times New Roman"/>
          <w:b/>
          <w:bCs/>
          <w:color w:val="01696F"/>
          <w:szCs w:val="24"/>
        </w:rPr>
        <w:lastRenderedPageBreak/>
        <w:t>Women LEAD South Africa</w:t>
      </w:r>
    </w:p>
    <w:p w14:paraId="1C570E85" w14:textId="1CF4DA1B" w:rsidR="00DC3FE7" w:rsidRDefault="00A84AF3" w:rsidP="007A63F9">
      <w:pPr>
        <w:spacing w:after="120"/>
        <w:jc w:val="both"/>
        <w:rPr>
          <w:rFonts w:eastAsia="Calibri" w:cs="Times New Roman"/>
          <w:color w:val="1F1F1F"/>
          <w:szCs w:val="24"/>
        </w:rPr>
      </w:pPr>
      <w:r w:rsidRPr="007A63F9">
        <w:rPr>
          <w:rFonts w:eastAsia="Calibri" w:cs="Times New Roman"/>
          <w:color w:val="1F1F1F"/>
          <w:szCs w:val="24"/>
        </w:rPr>
        <w:t xml:space="preserve">Women LEAD South Africa will anchor the economic empowerment component of the Dialogue, supporting the facilitation of women-led trade missions between South Africa and the East African Community in alignment with the EAC Border Trade Campaign, with a view to expanding into other parts of Africa. Women LEAD SA will contribute to enterprise readiness, market access, and cross-border business linkages, while supporting capacity-building initiatives for women entrepreneurs. These efforts directly advance the priorities of the EALA Women’s Caucus call to promote networking between </w:t>
      </w:r>
      <w:r w:rsidR="00881371" w:rsidRPr="007A63F9">
        <w:rPr>
          <w:rFonts w:eastAsia="Calibri" w:cs="Times New Roman"/>
          <w:color w:val="1F1F1F"/>
          <w:szCs w:val="24"/>
        </w:rPr>
        <w:t>organizations</w:t>
      </w:r>
      <w:r w:rsidRPr="007A63F9">
        <w:rPr>
          <w:rFonts w:eastAsia="Calibri" w:cs="Times New Roman"/>
          <w:color w:val="1F1F1F"/>
          <w:szCs w:val="24"/>
        </w:rPr>
        <w:t xml:space="preserve"> of women in trade and business, support women’s market access across the EAC and AfCFTA, and advocate for increased financing and financial services for women in SMEs and cross-border trade. These efforts will also feed into and strengthen the Global Women Leadership Caucus (GWLC)’s economic empowerment agenda, ensuring sustained and practical pathways for women’s participation in regional trade and investment.</w:t>
      </w:r>
      <w:r w:rsidR="0022705B" w:rsidRPr="0022705B">
        <w:t xml:space="preserve"> </w:t>
      </w:r>
      <w:r w:rsidR="0022705B">
        <w:t>The Global Women Leadership Caucus (GWLC) is a multi-stakeholder platform that promotes women’s leadership, advocacy and economic empowerment across regions."]</w:t>
      </w:r>
    </w:p>
    <w:p w14:paraId="344752D4" w14:textId="658F694D" w:rsidR="00DC3FE7" w:rsidRPr="007A63F9" w:rsidRDefault="00DC3FE7" w:rsidP="00DC3FE7">
      <w:pPr>
        <w:spacing w:before="200" w:after="80"/>
        <w:rPr>
          <w:rFonts w:eastAsia="Calibri" w:cs="Times New Roman"/>
          <w:color w:val="1F1F1F"/>
          <w:szCs w:val="24"/>
        </w:rPr>
      </w:pPr>
      <w:r>
        <w:rPr>
          <w:rFonts w:eastAsia="Calibri" w:cs="Times New Roman"/>
          <w:b/>
          <w:bCs/>
          <w:color w:val="01696F"/>
          <w:szCs w:val="24"/>
        </w:rPr>
        <w:t xml:space="preserve">National </w:t>
      </w:r>
      <w:r w:rsidRPr="00DC3FE7">
        <w:rPr>
          <w:rFonts w:eastAsia="Calibri" w:cs="Times New Roman"/>
          <w:b/>
          <w:bCs/>
          <w:color w:val="01696F"/>
          <w:szCs w:val="24"/>
        </w:rPr>
        <w:t>Women’s Research and Documentation Centre (NWRDC), Tanzania</w:t>
      </w:r>
    </w:p>
    <w:p w14:paraId="4861B879" w14:textId="5C71BB4A" w:rsidR="00DC3FE7" w:rsidRPr="007A63F9" w:rsidRDefault="00DC3FE7" w:rsidP="00DC3FE7">
      <w:pPr>
        <w:spacing w:after="120"/>
        <w:jc w:val="both"/>
        <w:rPr>
          <w:rFonts w:eastAsia="Calibri" w:cs="Times New Roman"/>
          <w:color w:val="1F1F1F"/>
          <w:szCs w:val="24"/>
        </w:rPr>
      </w:pPr>
      <w:r w:rsidRPr="00DC3FE7">
        <w:rPr>
          <w:rFonts w:eastAsia="Calibri" w:cs="Times New Roman"/>
          <w:color w:val="1F1F1F"/>
          <w:szCs w:val="24"/>
        </w:rPr>
        <w:t>NWRDC will support research, documentation, knowledge management, publication of Dialogue outcomes, and evidence generation to strengthen monitoring, evaluation and institutional learning.</w:t>
      </w:r>
    </w:p>
    <w:p w14:paraId="3D45EC93" w14:textId="77777777" w:rsidR="00A84AF3" w:rsidRPr="007A63F9" w:rsidRDefault="00A84AF3" w:rsidP="007A63F9">
      <w:pPr>
        <w:spacing w:before="240" w:after="120"/>
        <w:rPr>
          <w:rFonts w:eastAsia="Calibri" w:cs="Times New Roman"/>
          <w:color w:val="1F1F1F"/>
          <w:szCs w:val="24"/>
        </w:rPr>
      </w:pPr>
      <w:r w:rsidRPr="007A63F9">
        <w:rPr>
          <w:rFonts w:eastAsia="Calibri" w:cs="Times New Roman"/>
          <w:b/>
          <w:bCs/>
          <w:color w:val="1A3A6B"/>
          <w:szCs w:val="24"/>
        </w:rPr>
        <w:t>8.0 TARGET PARTICIPANTS</w:t>
      </w:r>
    </w:p>
    <w:p w14:paraId="3E9191A1" w14:textId="77777777" w:rsidR="00A84AF3" w:rsidRPr="007A63F9" w:rsidRDefault="00A84AF3" w:rsidP="007A63F9">
      <w:pPr>
        <w:spacing w:after="80"/>
        <w:jc w:val="both"/>
        <w:rPr>
          <w:rFonts w:eastAsia="Calibri" w:cs="Times New Roman"/>
          <w:color w:val="1F1F1F"/>
          <w:szCs w:val="24"/>
        </w:rPr>
      </w:pPr>
      <w:r w:rsidRPr="007A63F9">
        <w:rPr>
          <w:rFonts w:eastAsia="Calibri" w:cs="Times New Roman"/>
          <w:b/>
          <w:bCs/>
          <w:color w:val="01696F"/>
          <w:szCs w:val="24"/>
        </w:rPr>
        <w:t xml:space="preserve">8.1 </w:t>
      </w:r>
      <w:r w:rsidRPr="007A63F9">
        <w:rPr>
          <w:rFonts w:eastAsia="Calibri" w:cs="Times New Roman"/>
          <w:color w:val="1F1F1F"/>
          <w:szCs w:val="24"/>
        </w:rPr>
        <w:t>EALA Women’s Caucus members and male champions.</w:t>
      </w:r>
    </w:p>
    <w:p w14:paraId="718C993D" w14:textId="421A8274" w:rsidR="00A84AF3" w:rsidRPr="007A63F9" w:rsidRDefault="00A84AF3" w:rsidP="007A63F9">
      <w:pPr>
        <w:spacing w:after="80"/>
        <w:jc w:val="both"/>
        <w:rPr>
          <w:rFonts w:eastAsia="Calibri" w:cs="Times New Roman"/>
          <w:szCs w:val="24"/>
        </w:rPr>
      </w:pPr>
      <w:r w:rsidRPr="007A63F9">
        <w:rPr>
          <w:rFonts w:eastAsia="Calibri" w:cs="Times New Roman"/>
          <w:b/>
          <w:bCs/>
          <w:color w:val="01696F"/>
          <w:szCs w:val="24"/>
        </w:rPr>
        <w:t xml:space="preserve">8.2 </w:t>
      </w:r>
      <w:r w:rsidRPr="007A63F9">
        <w:rPr>
          <w:rFonts w:eastAsia="Calibri" w:cs="Times New Roman"/>
          <w:color w:val="1F1F1F"/>
          <w:szCs w:val="24"/>
        </w:rPr>
        <w:t xml:space="preserve">EAC Secretariat representatives from the </w:t>
      </w:r>
      <w:r w:rsidRPr="007A63F9">
        <w:rPr>
          <w:rFonts w:eastAsia="Calibri" w:cs="Times New Roman"/>
          <w:szCs w:val="24"/>
        </w:rPr>
        <w:t>Gender, Youth, and Community Development and ICT departments and GIZ</w:t>
      </w:r>
      <w:r w:rsidR="003D2AE2" w:rsidRPr="007A63F9">
        <w:rPr>
          <w:rFonts w:eastAsia="Calibri" w:cs="Times New Roman"/>
          <w:szCs w:val="24"/>
        </w:rPr>
        <w:t>.</w:t>
      </w:r>
    </w:p>
    <w:p w14:paraId="39DFAB80" w14:textId="77777777" w:rsidR="00A84AF3" w:rsidRPr="007A63F9" w:rsidRDefault="00A84AF3" w:rsidP="007A63F9">
      <w:pPr>
        <w:spacing w:after="80"/>
        <w:jc w:val="both"/>
        <w:rPr>
          <w:rFonts w:eastAsia="Calibri" w:cs="Times New Roman"/>
          <w:color w:val="1F1F1F"/>
          <w:szCs w:val="24"/>
        </w:rPr>
      </w:pPr>
      <w:r w:rsidRPr="007A63F9">
        <w:rPr>
          <w:rFonts w:eastAsia="Calibri" w:cs="Times New Roman"/>
          <w:b/>
          <w:bCs/>
          <w:color w:val="01696F"/>
          <w:szCs w:val="24"/>
        </w:rPr>
        <w:t xml:space="preserve">8.3 </w:t>
      </w:r>
      <w:r w:rsidRPr="007A63F9">
        <w:rPr>
          <w:rFonts w:eastAsia="Calibri" w:cs="Times New Roman"/>
          <w:color w:val="1F1F1F"/>
          <w:szCs w:val="24"/>
        </w:rPr>
        <w:t>Young women leaders (aged 18–35 years) from academia, entrepreneurship, civil society, and professional sectors across all eight EAC Partner States.</w:t>
      </w:r>
    </w:p>
    <w:p w14:paraId="54C32E88" w14:textId="08BB70AD" w:rsidR="00A84AF3" w:rsidRPr="007A63F9" w:rsidRDefault="00A84AF3" w:rsidP="007A63F9">
      <w:pPr>
        <w:spacing w:after="80"/>
        <w:jc w:val="both"/>
        <w:rPr>
          <w:rFonts w:eastAsia="Calibri" w:cs="Times New Roman"/>
          <w:color w:val="1F1F1F"/>
          <w:szCs w:val="24"/>
        </w:rPr>
      </w:pPr>
      <w:r w:rsidRPr="007A63F9">
        <w:rPr>
          <w:rFonts w:eastAsia="Calibri" w:cs="Times New Roman"/>
          <w:b/>
          <w:bCs/>
          <w:color w:val="01696F"/>
          <w:szCs w:val="24"/>
        </w:rPr>
        <w:t xml:space="preserve">8.4 </w:t>
      </w:r>
      <w:r w:rsidR="0022705B">
        <w:t>Council of Young Women in Agribusiness (</w:t>
      </w:r>
      <w:r w:rsidR="0022705B" w:rsidRPr="007A63F9">
        <w:rPr>
          <w:rFonts w:eastAsia="Calibri" w:cs="Times New Roman"/>
          <w:color w:val="1F1F1F"/>
          <w:szCs w:val="24"/>
        </w:rPr>
        <w:t>COYWA</w:t>
      </w:r>
      <w:r w:rsidR="0022705B">
        <w:rPr>
          <w:rFonts w:eastAsia="Calibri" w:cs="Times New Roman"/>
          <w:color w:val="1F1F1F"/>
          <w:szCs w:val="24"/>
        </w:rPr>
        <w:t>)</w:t>
      </w:r>
      <w:r w:rsidR="0022705B">
        <w:t xml:space="preserve"> (</w:t>
      </w:r>
      <w:r w:rsidRPr="007A63F9">
        <w:rPr>
          <w:rFonts w:eastAsia="Calibri" w:cs="Times New Roman"/>
          <w:color w:val="1F1F1F"/>
          <w:szCs w:val="24"/>
        </w:rPr>
        <w:t>innovation participants and EAWiBP member enterprises and women entrepreneurs.</w:t>
      </w:r>
    </w:p>
    <w:p w14:paraId="5EDCF9DC" w14:textId="77777777" w:rsidR="00A84AF3" w:rsidRPr="007A63F9" w:rsidRDefault="00A84AF3" w:rsidP="007A63F9">
      <w:pPr>
        <w:spacing w:after="80"/>
        <w:jc w:val="both"/>
        <w:rPr>
          <w:rFonts w:eastAsia="Calibri" w:cs="Times New Roman"/>
          <w:color w:val="1F1F1F"/>
          <w:szCs w:val="24"/>
        </w:rPr>
      </w:pPr>
      <w:r w:rsidRPr="007A63F9">
        <w:rPr>
          <w:rFonts w:eastAsia="Calibri" w:cs="Times New Roman"/>
          <w:b/>
          <w:bCs/>
          <w:color w:val="01696F"/>
          <w:szCs w:val="24"/>
        </w:rPr>
        <w:t xml:space="preserve">8.5 </w:t>
      </w:r>
      <w:r w:rsidRPr="007A63F9">
        <w:rPr>
          <w:rFonts w:eastAsia="Calibri" w:cs="Times New Roman"/>
          <w:color w:val="1F1F1F"/>
          <w:szCs w:val="24"/>
        </w:rPr>
        <w:t>Women entrepreneurs and members of women-in-business platforms from across the East African region.</w:t>
      </w:r>
    </w:p>
    <w:p w14:paraId="5E6A60AF" w14:textId="77777777" w:rsidR="00A84AF3" w:rsidRPr="007A63F9" w:rsidRDefault="00A84AF3" w:rsidP="007A63F9">
      <w:pPr>
        <w:spacing w:after="80"/>
        <w:jc w:val="both"/>
        <w:rPr>
          <w:rFonts w:eastAsia="Calibri" w:cs="Times New Roman"/>
          <w:color w:val="1F1F1F"/>
          <w:szCs w:val="24"/>
        </w:rPr>
      </w:pPr>
      <w:r w:rsidRPr="007A63F9">
        <w:rPr>
          <w:rFonts w:eastAsia="Calibri" w:cs="Times New Roman"/>
          <w:b/>
          <w:bCs/>
          <w:color w:val="01696F"/>
          <w:szCs w:val="24"/>
        </w:rPr>
        <w:t xml:space="preserve">8.6 </w:t>
      </w:r>
      <w:r w:rsidRPr="007A63F9">
        <w:rPr>
          <w:rFonts w:eastAsia="Calibri" w:cs="Times New Roman"/>
          <w:color w:val="1F1F1F"/>
          <w:szCs w:val="24"/>
        </w:rPr>
        <w:t>Representatives from national women’s parliamentary caucuses across the eight Partner States.</w:t>
      </w:r>
    </w:p>
    <w:p w14:paraId="320C0BC4" w14:textId="77777777" w:rsidR="00A84AF3" w:rsidRPr="007A63F9" w:rsidRDefault="00A84AF3" w:rsidP="007A63F9">
      <w:pPr>
        <w:spacing w:after="80"/>
        <w:jc w:val="both"/>
        <w:rPr>
          <w:rFonts w:eastAsia="Calibri" w:cs="Times New Roman"/>
          <w:color w:val="1F1F1F"/>
          <w:szCs w:val="24"/>
        </w:rPr>
      </w:pPr>
      <w:r w:rsidRPr="007A63F9">
        <w:rPr>
          <w:rFonts w:eastAsia="Calibri" w:cs="Times New Roman"/>
          <w:b/>
          <w:bCs/>
          <w:color w:val="01696F"/>
          <w:szCs w:val="24"/>
        </w:rPr>
        <w:t xml:space="preserve">8.7 </w:t>
      </w:r>
      <w:r w:rsidRPr="007A63F9">
        <w:rPr>
          <w:rFonts w:eastAsia="Calibri" w:cs="Times New Roman"/>
          <w:color w:val="1F1F1F"/>
          <w:szCs w:val="24"/>
        </w:rPr>
        <w:t>Private sector and digital technology companies operating in East Africa.</w:t>
      </w:r>
    </w:p>
    <w:p w14:paraId="132C3127" w14:textId="77777777" w:rsidR="00A84AF3" w:rsidRPr="007A63F9" w:rsidRDefault="00A84AF3" w:rsidP="007A63F9">
      <w:pPr>
        <w:spacing w:after="80"/>
        <w:jc w:val="both"/>
        <w:rPr>
          <w:rFonts w:eastAsia="Calibri" w:cs="Times New Roman"/>
          <w:color w:val="1F1F1F"/>
          <w:szCs w:val="24"/>
        </w:rPr>
      </w:pPr>
      <w:r w:rsidRPr="007A63F9">
        <w:rPr>
          <w:rFonts w:eastAsia="Calibri" w:cs="Times New Roman"/>
          <w:b/>
          <w:bCs/>
          <w:color w:val="01696F"/>
          <w:szCs w:val="24"/>
        </w:rPr>
        <w:t xml:space="preserve">8.8 </w:t>
      </w:r>
      <w:r w:rsidRPr="007A63F9">
        <w:rPr>
          <w:rFonts w:eastAsia="Calibri" w:cs="Times New Roman"/>
          <w:color w:val="1F1F1F"/>
          <w:szCs w:val="24"/>
        </w:rPr>
        <w:t>Civil society organizations working on gender equality, digital rights, and gender-based violence prevention.</w:t>
      </w:r>
    </w:p>
    <w:p w14:paraId="21665B91" w14:textId="7E7B387B" w:rsidR="00A84AF3" w:rsidRPr="007A63F9" w:rsidRDefault="00A84AF3" w:rsidP="007A63F9">
      <w:pPr>
        <w:spacing w:after="80"/>
        <w:jc w:val="both"/>
        <w:rPr>
          <w:rFonts w:eastAsia="Calibri" w:cs="Times New Roman"/>
          <w:color w:val="1F1F1F"/>
          <w:szCs w:val="24"/>
        </w:rPr>
      </w:pPr>
      <w:r w:rsidRPr="007A63F9">
        <w:rPr>
          <w:rFonts w:eastAsia="Calibri" w:cs="Times New Roman"/>
          <w:b/>
          <w:bCs/>
          <w:color w:val="01696F"/>
          <w:szCs w:val="24"/>
        </w:rPr>
        <w:t xml:space="preserve">8.9 </w:t>
      </w:r>
      <w:r w:rsidRPr="007A63F9">
        <w:rPr>
          <w:rFonts w:eastAsia="Calibri" w:cs="Times New Roman"/>
          <w:color w:val="1F1F1F"/>
          <w:szCs w:val="24"/>
        </w:rPr>
        <w:t xml:space="preserve">Development partners and international </w:t>
      </w:r>
      <w:r w:rsidR="00881371" w:rsidRPr="007A63F9">
        <w:rPr>
          <w:rFonts w:eastAsia="Calibri" w:cs="Times New Roman"/>
          <w:color w:val="1F1F1F"/>
          <w:szCs w:val="24"/>
        </w:rPr>
        <w:t>organizations</w:t>
      </w:r>
      <w:r w:rsidRPr="007A63F9">
        <w:rPr>
          <w:rFonts w:eastAsia="Calibri" w:cs="Times New Roman"/>
          <w:color w:val="1F1F1F"/>
          <w:szCs w:val="24"/>
        </w:rPr>
        <w:t>, including UN Women, UNFPA, GIZ, and the African Union Commission.</w:t>
      </w:r>
    </w:p>
    <w:p w14:paraId="6ED39E91" w14:textId="77777777" w:rsidR="00A84AF3" w:rsidRPr="007A63F9" w:rsidRDefault="00A84AF3" w:rsidP="007A63F9">
      <w:pPr>
        <w:spacing w:after="80"/>
        <w:jc w:val="both"/>
        <w:rPr>
          <w:rFonts w:eastAsia="Calibri" w:cs="Times New Roman"/>
          <w:color w:val="1F1F1F"/>
          <w:szCs w:val="24"/>
        </w:rPr>
      </w:pPr>
      <w:r w:rsidRPr="007A63F9">
        <w:rPr>
          <w:rFonts w:eastAsia="Calibri" w:cs="Times New Roman"/>
          <w:b/>
          <w:bCs/>
          <w:color w:val="01696F"/>
          <w:szCs w:val="24"/>
        </w:rPr>
        <w:t xml:space="preserve">8.10 </w:t>
      </w:r>
      <w:r w:rsidRPr="007A63F9">
        <w:rPr>
          <w:rFonts w:eastAsia="Calibri" w:cs="Times New Roman"/>
          <w:color w:val="1F1F1F"/>
          <w:szCs w:val="24"/>
        </w:rPr>
        <w:t>Media representatives and digital communications professionals.</w:t>
      </w:r>
    </w:p>
    <w:p w14:paraId="47771929" w14:textId="2D07FB2E" w:rsidR="00A84AF3" w:rsidRPr="007A63F9" w:rsidRDefault="00A84AF3" w:rsidP="007A63F9">
      <w:pPr>
        <w:spacing w:after="80"/>
        <w:jc w:val="both"/>
        <w:rPr>
          <w:rFonts w:eastAsia="Calibri" w:cs="Times New Roman"/>
          <w:color w:val="1F1F1F"/>
          <w:szCs w:val="24"/>
        </w:rPr>
      </w:pPr>
      <w:r w:rsidRPr="007A63F9">
        <w:rPr>
          <w:rFonts w:eastAsia="Calibri" w:cs="Times New Roman"/>
          <w:b/>
          <w:bCs/>
          <w:color w:val="01696F"/>
          <w:szCs w:val="24"/>
        </w:rPr>
        <w:lastRenderedPageBreak/>
        <w:t xml:space="preserve">8.11 </w:t>
      </w:r>
      <w:r w:rsidRPr="007A63F9">
        <w:rPr>
          <w:rFonts w:eastAsia="Calibri" w:cs="Times New Roman"/>
          <w:color w:val="1F1F1F"/>
          <w:szCs w:val="24"/>
        </w:rPr>
        <w:t xml:space="preserve">Women with disabilities and women from rural and </w:t>
      </w:r>
      <w:r w:rsidR="00881371" w:rsidRPr="007A63F9">
        <w:rPr>
          <w:rFonts w:eastAsia="Calibri" w:cs="Times New Roman"/>
          <w:color w:val="1F1F1F"/>
          <w:szCs w:val="24"/>
        </w:rPr>
        <w:t>marginalized</w:t>
      </w:r>
      <w:r w:rsidRPr="007A63F9">
        <w:rPr>
          <w:rFonts w:eastAsia="Calibri" w:cs="Times New Roman"/>
          <w:color w:val="1F1F1F"/>
          <w:szCs w:val="24"/>
        </w:rPr>
        <w:t xml:space="preserve"> communities, with accessible participation arrangements — including accessible communication formats, sign language interpretation, and technology-enabled remote participation — to be built into the event design.</w:t>
      </w:r>
    </w:p>
    <w:p w14:paraId="1A0AB57F" w14:textId="619EEF0B" w:rsidR="00E94F1C" w:rsidRPr="002711E6" w:rsidRDefault="00A84AF3" w:rsidP="007A63F9">
      <w:pPr>
        <w:spacing w:before="120" w:after="120"/>
        <w:rPr>
          <w:rFonts w:eastAsia="Calibri" w:cs="Times New Roman"/>
          <w:b/>
          <w:bCs/>
          <w:i/>
          <w:iCs/>
          <w:color w:val="1F1F1F"/>
          <w:szCs w:val="24"/>
        </w:rPr>
      </w:pPr>
      <w:r w:rsidRPr="007A63F9">
        <w:rPr>
          <w:rFonts w:eastAsia="Calibri" w:cs="Times New Roman"/>
          <w:b/>
          <w:bCs/>
          <w:i/>
          <w:iCs/>
          <w:color w:val="1F1F1F"/>
          <w:szCs w:val="24"/>
        </w:rPr>
        <w:t>Estimated total: 150–200 participants (in-person and virtual).</w:t>
      </w:r>
    </w:p>
    <w:p w14:paraId="742DDFCB" w14:textId="77777777" w:rsidR="00A84AF3" w:rsidRPr="007A63F9" w:rsidRDefault="00A84AF3" w:rsidP="007A63F9">
      <w:pPr>
        <w:spacing w:before="240" w:after="120"/>
        <w:rPr>
          <w:rFonts w:eastAsia="Calibri" w:cs="Times New Roman"/>
          <w:color w:val="1F1F1F"/>
          <w:szCs w:val="24"/>
        </w:rPr>
      </w:pPr>
      <w:r w:rsidRPr="007A63F9">
        <w:rPr>
          <w:rFonts w:eastAsia="Calibri" w:cs="Times New Roman"/>
          <w:b/>
          <w:bCs/>
          <w:color w:val="1A3A6B"/>
          <w:szCs w:val="24"/>
        </w:rPr>
        <w:t>9.0 FORMAT AND METHODOLOGY</w:t>
      </w:r>
    </w:p>
    <w:p w14:paraId="1EEF631D" w14:textId="0EB2520F" w:rsidR="00A84AF3" w:rsidRPr="007A63F9" w:rsidRDefault="00A84AF3" w:rsidP="007A63F9">
      <w:pPr>
        <w:spacing w:after="120"/>
        <w:jc w:val="both"/>
        <w:rPr>
          <w:rFonts w:eastAsia="Calibri" w:cs="Times New Roman"/>
          <w:color w:val="1F1F1F"/>
          <w:szCs w:val="24"/>
        </w:rPr>
      </w:pPr>
      <w:r w:rsidRPr="007A63F9">
        <w:rPr>
          <w:rFonts w:eastAsia="Calibri" w:cs="Times New Roman"/>
          <w:color w:val="1F1F1F"/>
          <w:szCs w:val="24"/>
        </w:rPr>
        <w:t>The 2</w:t>
      </w:r>
      <w:r w:rsidRPr="007A63F9">
        <w:rPr>
          <w:rFonts w:eastAsia="Calibri" w:cs="Times New Roman"/>
          <w:color w:val="1F1F1F"/>
          <w:szCs w:val="24"/>
          <w:vertAlign w:val="superscript"/>
        </w:rPr>
        <w:t>nd</w:t>
      </w:r>
      <w:r w:rsidRPr="007A63F9">
        <w:rPr>
          <w:rFonts w:eastAsia="Calibri" w:cs="Times New Roman"/>
          <w:color w:val="1F1F1F"/>
          <w:szCs w:val="24"/>
        </w:rPr>
        <w:t xml:space="preserve"> EAC Women’s Intergenerational Dialogue will be structured as a two-day event designed to </w:t>
      </w:r>
      <w:r w:rsidR="003D2AE2" w:rsidRPr="007A63F9">
        <w:rPr>
          <w:rFonts w:eastAsia="Calibri" w:cs="Times New Roman"/>
          <w:color w:val="1F1F1F"/>
          <w:szCs w:val="24"/>
        </w:rPr>
        <w:t>maximize</w:t>
      </w:r>
      <w:r w:rsidRPr="007A63F9">
        <w:rPr>
          <w:rFonts w:eastAsia="Calibri" w:cs="Times New Roman"/>
          <w:color w:val="1F1F1F"/>
          <w:szCs w:val="24"/>
        </w:rPr>
        <w:t xml:space="preserve"> both participation and impact. Day 1 will focus on young women’s voices and emerging thematic issues, providing a dedicated space for young women delegates to share their digital realities, engage with expert </w:t>
      </w:r>
      <w:r w:rsidR="003D2AE2" w:rsidRPr="007A63F9">
        <w:rPr>
          <w:rFonts w:eastAsia="Calibri" w:cs="Times New Roman"/>
          <w:color w:val="1F1F1F"/>
          <w:szCs w:val="24"/>
        </w:rPr>
        <w:t>panelists</w:t>
      </w:r>
      <w:r w:rsidRPr="007A63F9">
        <w:rPr>
          <w:rFonts w:eastAsia="Calibri" w:cs="Times New Roman"/>
          <w:color w:val="1F1F1F"/>
          <w:szCs w:val="24"/>
        </w:rPr>
        <w:t xml:space="preserve"> on TF-GBV and STEM/AI challenges, and develop concrete recommendations through facilitated working groups. Day 2 will centre on high-level intergenerational dialogue, bringing together senior women leaders and young delegates for structured roundtable discussions, the adoption of the Arusha Declaration on Women’s Digital Leadership Across Generations, and the formal endorsement of the 2026–2028 EAC Women’s Leadership Roadmap.</w:t>
      </w:r>
    </w:p>
    <w:p w14:paraId="60BA0675" w14:textId="06C31A04" w:rsidR="00A84AF3" w:rsidRPr="007A63F9" w:rsidRDefault="00A84AF3" w:rsidP="007A63F9">
      <w:pPr>
        <w:spacing w:after="120"/>
        <w:jc w:val="both"/>
        <w:rPr>
          <w:rFonts w:eastAsia="Calibri" w:cs="Times New Roman"/>
          <w:color w:val="1F1F1F"/>
          <w:szCs w:val="24"/>
        </w:rPr>
      </w:pPr>
      <w:r w:rsidRPr="007A63F9">
        <w:rPr>
          <w:rFonts w:eastAsia="Calibri" w:cs="Times New Roman"/>
          <w:color w:val="1F1F1F"/>
          <w:szCs w:val="24"/>
        </w:rPr>
        <w:t xml:space="preserve">The methodology will combine plenary panel sessions featuring regional and international experts; small thematic working groups aligned to the four Focus Areas; an innovation and entrepreneurship showcase including EAWiBP and COYWA enterprise presentations; a dedicated TF-GBV breakout session co-facilitated by digital safety experts and women’s rights advocates; and a closing adoption ceremony. The event will deliberately </w:t>
      </w:r>
      <w:r w:rsidR="003D2AE2" w:rsidRPr="007A63F9">
        <w:rPr>
          <w:rFonts w:eastAsia="Calibri" w:cs="Times New Roman"/>
          <w:color w:val="1F1F1F"/>
          <w:szCs w:val="24"/>
        </w:rPr>
        <w:t>prioritize</w:t>
      </w:r>
      <w:r w:rsidRPr="007A63F9">
        <w:rPr>
          <w:rFonts w:eastAsia="Calibri" w:cs="Times New Roman"/>
          <w:color w:val="1F1F1F"/>
          <w:szCs w:val="24"/>
        </w:rPr>
        <w:t xml:space="preserve"> genuine dialogue over formal speeches — each panel session will include dedicated open-floor discussion time, and working groups will be structured to ensure that young women, women with disabilities, and rural participants have equal voice alongside senior leaders. Throughout the event, rapporteurs will document proceedings, and a dedicated digital engagement team will facilitate virtual participation and social media amplification.</w:t>
      </w:r>
    </w:p>
    <w:p w14:paraId="1D3B2D43" w14:textId="74F162E8" w:rsidR="008A331A" w:rsidRDefault="00A84AF3" w:rsidP="007A63F9">
      <w:pPr>
        <w:spacing w:after="120"/>
        <w:jc w:val="both"/>
        <w:rPr>
          <w:rFonts w:eastAsia="Calibri" w:cs="Times New Roman"/>
          <w:color w:val="1F1F1F"/>
          <w:szCs w:val="24"/>
        </w:rPr>
      </w:pPr>
      <w:r w:rsidRPr="007A63F9">
        <w:rPr>
          <w:rFonts w:eastAsia="Calibri" w:cs="Times New Roman"/>
          <w:color w:val="1F1F1F"/>
          <w:szCs w:val="24"/>
        </w:rPr>
        <w:t xml:space="preserve">In the months preceding the main event, a series of preliminary engagement activities — including national-level webinars, regional online forums, and digital discussion spaces — will be </w:t>
      </w:r>
      <w:r w:rsidR="00C012A9" w:rsidRPr="007A63F9">
        <w:rPr>
          <w:rFonts w:eastAsia="Calibri" w:cs="Times New Roman"/>
          <w:color w:val="1F1F1F"/>
          <w:szCs w:val="24"/>
        </w:rPr>
        <w:t>organized</w:t>
      </w:r>
      <w:r w:rsidRPr="007A63F9">
        <w:rPr>
          <w:rFonts w:eastAsia="Calibri" w:cs="Times New Roman"/>
          <w:color w:val="1F1F1F"/>
          <w:szCs w:val="24"/>
        </w:rPr>
        <w:t xml:space="preserve"> across all eight Partner States to build momentum, gather inputs from women and youth who may not be physically present at the main event, and ensure that the Arusha Dialogue serves as the culmination of a broad, participatory regional process rather than a standalone gathering.</w:t>
      </w:r>
    </w:p>
    <w:p w14:paraId="6B6C5EB5" w14:textId="14BCCA67" w:rsidR="00685DD9" w:rsidRDefault="00685DD9" w:rsidP="007A63F9">
      <w:pPr>
        <w:spacing w:after="120"/>
        <w:jc w:val="both"/>
        <w:rPr>
          <w:rFonts w:eastAsia="Calibri" w:cs="Times New Roman"/>
          <w:color w:val="1F1F1F"/>
          <w:szCs w:val="24"/>
        </w:rPr>
      </w:pPr>
    </w:p>
    <w:p w14:paraId="29AD8BCA" w14:textId="13BFB388" w:rsidR="00685DD9" w:rsidRDefault="00685DD9" w:rsidP="007A63F9">
      <w:pPr>
        <w:spacing w:after="120"/>
        <w:jc w:val="both"/>
        <w:rPr>
          <w:rFonts w:eastAsia="Calibri" w:cs="Times New Roman"/>
          <w:color w:val="1F1F1F"/>
          <w:szCs w:val="24"/>
        </w:rPr>
      </w:pPr>
    </w:p>
    <w:p w14:paraId="3C571537" w14:textId="6142BA74" w:rsidR="00685DD9" w:rsidRDefault="00685DD9" w:rsidP="007A63F9">
      <w:pPr>
        <w:spacing w:after="120"/>
        <w:jc w:val="both"/>
        <w:rPr>
          <w:rFonts w:eastAsia="Calibri" w:cs="Times New Roman"/>
          <w:color w:val="1F1F1F"/>
          <w:szCs w:val="24"/>
        </w:rPr>
      </w:pPr>
    </w:p>
    <w:p w14:paraId="57F7D4DF" w14:textId="58B5FEFB" w:rsidR="00685DD9" w:rsidRDefault="00685DD9" w:rsidP="007A63F9">
      <w:pPr>
        <w:spacing w:after="120"/>
        <w:jc w:val="both"/>
        <w:rPr>
          <w:rFonts w:eastAsia="Calibri" w:cs="Times New Roman"/>
          <w:color w:val="1F1F1F"/>
          <w:szCs w:val="24"/>
        </w:rPr>
      </w:pPr>
    </w:p>
    <w:p w14:paraId="5903D466" w14:textId="33D52994" w:rsidR="00685DD9" w:rsidRDefault="00685DD9" w:rsidP="007A63F9">
      <w:pPr>
        <w:spacing w:after="120"/>
        <w:jc w:val="both"/>
        <w:rPr>
          <w:rFonts w:eastAsia="Calibri" w:cs="Times New Roman"/>
          <w:color w:val="1F1F1F"/>
          <w:szCs w:val="24"/>
        </w:rPr>
      </w:pPr>
    </w:p>
    <w:p w14:paraId="13A8E590" w14:textId="67193A52" w:rsidR="00685DD9" w:rsidRDefault="00685DD9" w:rsidP="007A63F9">
      <w:pPr>
        <w:spacing w:after="120"/>
        <w:jc w:val="both"/>
        <w:rPr>
          <w:rFonts w:eastAsia="Calibri" w:cs="Times New Roman"/>
          <w:color w:val="1F1F1F"/>
          <w:szCs w:val="24"/>
        </w:rPr>
      </w:pPr>
    </w:p>
    <w:p w14:paraId="4DDF571F" w14:textId="19976DE5" w:rsidR="00685DD9" w:rsidRDefault="00685DD9" w:rsidP="007A63F9">
      <w:pPr>
        <w:spacing w:after="120"/>
        <w:jc w:val="both"/>
        <w:rPr>
          <w:rFonts w:eastAsia="Calibri" w:cs="Times New Roman"/>
          <w:color w:val="1F1F1F"/>
          <w:szCs w:val="24"/>
        </w:rPr>
      </w:pPr>
    </w:p>
    <w:p w14:paraId="615FA263" w14:textId="77777777" w:rsidR="00685DD9" w:rsidRDefault="00685DD9" w:rsidP="007A63F9">
      <w:pPr>
        <w:spacing w:after="120"/>
        <w:jc w:val="both"/>
        <w:rPr>
          <w:rFonts w:eastAsia="Calibri" w:cs="Times New Roman"/>
          <w:color w:val="1F1F1F"/>
          <w:szCs w:val="24"/>
        </w:rPr>
      </w:pPr>
    </w:p>
    <w:p w14:paraId="62FA873A" w14:textId="18BA8060" w:rsidR="002D2371" w:rsidRDefault="00A84AF3" w:rsidP="007A63F9">
      <w:pPr>
        <w:spacing w:before="240" w:after="120"/>
        <w:rPr>
          <w:rFonts w:eastAsia="Calibri" w:cs="Times New Roman"/>
          <w:b/>
          <w:bCs/>
          <w:color w:val="1A3A6B"/>
          <w:szCs w:val="24"/>
        </w:rPr>
      </w:pPr>
      <w:r w:rsidRPr="007A63F9">
        <w:rPr>
          <w:rFonts w:eastAsia="Calibri" w:cs="Times New Roman"/>
          <w:b/>
          <w:bCs/>
          <w:color w:val="1A3A6B"/>
          <w:szCs w:val="24"/>
        </w:rPr>
        <w:lastRenderedPageBreak/>
        <w:t>10.0 PROGRAMME (TWO-DAY SCHEDULE)</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00"/>
        <w:gridCol w:w="8375"/>
      </w:tblGrid>
      <w:tr w:rsidR="002D2371" w:rsidRPr="002D2371" w14:paraId="4B240105" w14:textId="77777777" w:rsidTr="00B65CE5">
        <w:tc>
          <w:tcPr>
            <w:tcW w:w="10075" w:type="dxa"/>
            <w:gridSpan w:val="2"/>
            <w:tcBorders>
              <w:top w:val="single" w:sz="4" w:space="0" w:color="D4D1CA"/>
              <w:left w:val="single" w:sz="4" w:space="0" w:color="D4D1CA"/>
              <w:bottom w:val="single" w:sz="4" w:space="0" w:color="D4D1CA"/>
              <w:right w:val="single" w:sz="4" w:space="0" w:color="D4D1CA"/>
            </w:tcBorders>
            <w:shd w:val="clear" w:color="auto" w:fill="01696F"/>
            <w:tcMar>
              <w:top w:w="100" w:type="dxa"/>
              <w:left w:w="140" w:type="dxa"/>
              <w:bottom w:w="100" w:type="dxa"/>
              <w:right w:w="140" w:type="dxa"/>
            </w:tcMar>
          </w:tcPr>
          <w:p w14:paraId="58298018"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b/>
                <w:bCs/>
                <w:color w:val="FFFFFF"/>
                <w:sz w:val="22"/>
              </w:rPr>
              <w:t>DAY 1 · THURSDAY 25 JUNE 2026 · YOUNG WOMEN’S VOICES AND EMERGING ISSUES</w:t>
            </w:r>
          </w:p>
        </w:tc>
      </w:tr>
      <w:tr w:rsidR="002D2371" w:rsidRPr="002D2371" w14:paraId="45E8670D" w14:textId="77777777" w:rsidTr="00B65CE5">
        <w:tc>
          <w:tcPr>
            <w:tcW w:w="10075" w:type="dxa"/>
            <w:gridSpan w:val="2"/>
            <w:tcBorders>
              <w:top w:val="single" w:sz="4" w:space="0" w:color="D4D1CA"/>
              <w:left w:val="single" w:sz="4" w:space="0" w:color="D4D1CA"/>
              <w:bottom w:val="single" w:sz="4" w:space="0" w:color="D4D1CA"/>
              <w:right w:val="single" w:sz="4" w:space="0" w:color="D4D1CA"/>
            </w:tcBorders>
            <w:shd w:val="clear" w:color="auto" w:fill="EAF1F2"/>
            <w:tcMar>
              <w:top w:w="60" w:type="dxa"/>
              <w:left w:w="140" w:type="dxa"/>
              <w:bottom w:w="60" w:type="dxa"/>
              <w:right w:w="140" w:type="dxa"/>
            </w:tcMar>
          </w:tcPr>
          <w:p w14:paraId="3F47F0A9"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i/>
                <w:iCs/>
                <w:color w:val="01696F"/>
                <w:sz w:val="20"/>
                <w:szCs w:val="20"/>
              </w:rPr>
              <w:t>“From Experience to Action: Digital Realities of Young Women Leaders”</w:t>
            </w:r>
          </w:p>
        </w:tc>
      </w:tr>
      <w:tr w:rsidR="002D2371" w:rsidRPr="002D2371" w14:paraId="6111722A" w14:textId="77777777" w:rsidTr="00B65CE5">
        <w:tc>
          <w:tcPr>
            <w:tcW w:w="1700" w:type="dxa"/>
            <w:tcBorders>
              <w:top w:val="single" w:sz="4" w:space="0" w:color="D4D1CA"/>
              <w:left w:val="single" w:sz="4" w:space="0" w:color="D4D1CA"/>
              <w:bottom w:val="single" w:sz="4" w:space="0" w:color="D4D1CA"/>
              <w:right w:val="single" w:sz="4" w:space="0" w:color="D4D1CA"/>
            </w:tcBorders>
            <w:tcMar>
              <w:top w:w="100" w:type="dxa"/>
              <w:left w:w="120" w:type="dxa"/>
              <w:bottom w:w="100" w:type="dxa"/>
              <w:right w:w="120" w:type="dxa"/>
            </w:tcMar>
          </w:tcPr>
          <w:p w14:paraId="7FC62786"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b/>
                <w:bCs/>
                <w:color w:val="01696F"/>
                <w:sz w:val="20"/>
                <w:szCs w:val="20"/>
              </w:rPr>
              <w:t>08:00 – 09:00</w:t>
            </w:r>
          </w:p>
        </w:tc>
        <w:tc>
          <w:tcPr>
            <w:tcW w:w="8375" w:type="dxa"/>
            <w:tcBorders>
              <w:top w:val="single" w:sz="4" w:space="0" w:color="D4D1CA"/>
              <w:left w:val="single" w:sz="4" w:space="0" w:color="D4D1CA"/>
              <w:bottom w:val="single" w:sz="4" w:space="0" w:color="D4D1CA"/>
              <w:right w:val="single" w:sz="4" w:space="0" w:color="D4D1CA"/>
            </w:tcBorders>
            <w:tcMar>
              <w:top w:w="100" w:type="dxa"/>
              <w:left w:w="140" w:type="dxa"/>
              <w:bottom w:w="100" w:type="dxa"/>
              <w:right w:w="140" w:type="dxa"/>
            </w:tcMar>
          </w:tcPr>
          <w:p w14:paraId="6FE73CA8"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b/>
                <w:bCs/>
                <w:color w:val="28251D"/>
                <w:sz w:val="20"/>
                <w:szCs w:val="20"/>
              </w:rPr>
              <w:t>REGISTRATION AND EXHIBITION SET-UP</w:t>
            </w:r>
          </w:p>
          <w:p w14:paraId="150EF856"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i/>
                <w:iCs/>
                <w:color w:val="7A7974"/>
                <w:sz w:val="20"/>
                <w:szCs w:val="20"/>
              </w:rPr>
              <w:t>Women’s Enterprise Showcase opens - delegates welcome to browse exhibitor booths.</w:t>
            </w:r>
          </w:p>
          <w:p w14:paraId="7A59C618"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i/>
                <w:iCs/>
                <w:color w:val="7A7974"/>
                <w:sz w:val="20"/>
                <w:szCs w:val="20"/>
              </w:rPr>
              <w:t>Virtual participants: Zoom/Teams link active from 08:30.</w:t>
            </w:r>
          </w:p>
        </w:tc>
      </w:tr>
      <w:tr w:rsidR="002D2371" w:rsidRPr="002D2371" w14:paraId="711CE432" w14:textId="77777777" w:rsidTr="00B65CE5">
        <w:tc>
          <w:tcPr>
            <w:tcW w:w="10075" w:type="dxa"/>
            <w:gridSpan w:val="2"/>
            <w:tcBorders>
              <w:top w:val="single" w:sz="4" w:space="0" w:color="D4D1CA"/>
              <w:left w:val="single" w:sz="4" w:space="0" w:color="D4D1CA"/>
              <w:bottom w:val="single" w:sz="4" w:space="0" w:color="D4D1CA"/>
              <w:right w:val="single" w:sz="4" w:space="0" w:color="D4D1CA"/>
            </w:tcBorders>
            <w:shd w:val="clear" w:color="auto" w:fill="BCE2E7"/>
            <w:tcMar>
              <w:top w:w="60" w:type="dxa"/>
              <w:left w:w="140" w:type="dxa"/>
              <w:bottom w:w="60" w:type="dxa"/>
              <w:right w:w="140" w:type="dxa"/>
            </w:tcMar>
          </w:tcPr>
          <w:p w14:paraId="7555A160"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b/>
                <w:bCs/>
                <w:i/>
                <w:iCs/>
                <w:color w:val="01696F"/>
                <w:sz w:val="20"/>
                <w:szCs w:val="20"/>
              </w:rPr>
              <w:t>OPENING SESSION</w:t>
            </w:r>
          </w:p>
        </w:tc>
      </w:tr>
      <w:tr w:rsidR="002D2371" w:rsidRPr="002D2371" w14:paraId="1327D2D5" w14:textId="77777777" w:rsidTr="00B65CE5">
        <w:tc>
          <w:tcPr>
            <w:tcW w:w="1700" w:type="dxa"/>
            <w:tcBorders>
              <w:top w:val="single" w:sz="4" w:space="0" w:color="D4D1CA"/>
              <w:left w:val="single" w:sz="4" w:space="0" w:color="D4D1CA"/>
              <w:bottom w:val="single" w:sz="4" w:space="0" w:color="D4D1CA"/>
              <w:right w:val="single" w:sz="4" w:space="0" w:color="D4D1CA"/>
            </w:tcBorders>
            <w:tcMar>
              <w:top w:w="100" w:type="dxa"/>
              <w:left w:w="120" w:type="dxa"/>
              <w:bottom w:w="100" w:type="dxa"/>
              <w:right w:w="120" w:type="dxa"/>
            </w:tcMar>
          </w:tcPr>
          <w:p w14:paraId="7C6B49F9"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b/>
                <w:bCs/>
                <w:color w:val="01696F"/>
                <w:sz w:val="20"/>
                <w:szCs w:val="20"/>
              </w:rPr>
              <w:t>09:00 – 10:00</w:t>
            </w:r>
          </w:p>
        </w:tc>
        <w:tc>
          <w:tcPr>
            <w:tcW w:w="8375" w:type="dxa"/>
            <w:tcBorders>
              <w:top w:val="single" w:sz="4" w:space="0" w:color="D4D1CA"/>
              <w:left w:val="single" w:sz="4" w:space="0" w:color="D4D1CA"/>
              <w:bottom w:val="single" w:sz="4" w:space="0" w:color="D4D1CA"/>
              <w:right w:val="single" w:sz="4" w:space="0" w:color="D4D1CA"/>
            </w:tcBorders>
            <w:tcMar>
              <w:top w:w="100" w:type="dxa"/>
              <w:left w:w="140" w:type="dxa"/>
              <w:bottom w:w="100" w:type="dxa"/>
              <w:right w:w="140" w:type="dxa"/>
            </w:tcMar>
          </w:tcPr>
          <w:p w14:paraId="3B01C061"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b/>
                <w:bCs/>
                <w:color w:val="28251D"/>
                <w:sz w:val="20"/>
                <w:szCs w:val="20"/>
              </w:rPr>
              <w:t>OPENING CEREMONY</w:t>
            </w:r>
          </w:p>
          <w:p w14:paraId="4D3E2ADF"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b/>
                <w:bCs/>
                <w:color w:val="28251D"/>
                <w:sz w:val="20"/>
                <w:szCs w:val="20"/>
              </w:rPr>
              <w:t xml:space="preserve">Moderator:  </w:t>
            </w:r>
            <w:r w:rsidRPr="002D2371">
              <w:rPr>
                <w:rFonts w:ascii="Calibri" w:eastAsia="Calibri" w:hAnsi="Calibri" w:cs="Calibri"/>
                <w:color w:val="28251D"/>
                <w:sz w:val="20"/>
                <w:szCs w:val="20"/>
              </w:rPr>
              <w:t>Hon. Jackline Amongin, EALA Member and Secretary General, EALA Women’s Caucus</w:t>
            </w:r>
          </w:p>
          <w:p w14:paraId="64FF7A7C" w14:textId="77777777" w:rsidR="002D2371" w:rsidRPr="002D2371" w:rsidRDefault="002D2371" w:rsidP="002D2371">
            <w:pPr>
              <w:spacing w:before="60" w:after="60" w:line="260" w:lineRule="auto"/>
              <w:rPr>
                <w:rFonts w:ascii="Calibri" w:eastAsia="Calibri" w:hAnsi="Calibri" w:cs="Calibri"/>
                <w:color w:val="28251D"/>
                <w:sz w:val="20"/>
                <w:szCs w:val="20"/>
              </w:rPr>
            </w:pPr>
            <w:r w:rsidRPr="002D2371">
              <w:rPr>
                <w:rFonts w:ascii="Calibri" w:eastAsia="Calibri" w:hAnsi="Calibri" w:cs="Calibri"/>
                <w:b/>
                <w:bCs/>
                <w:color w:val="28251D"/>
                <w:sz w:val="20"/>
                <w:szCs w:val="20"/>
              </w:rPr>
              <w:t>Order of Proceedings:</w:t>
            </w:r>
          </w:p>
          <w:p w14:paraId="380AE035" w14:textId="77777777" w:rsidR="002D2371" w:rsidRPr="002D2371" w:rsidRDefault="002D2371" w:rsidP="002D2371">
            <w:pPr>
              <w:numPr>
                <w:ilvl w:val="0"/>
                <w:numId w:val="47"/>
              </w:numPr>
              <w:spacing w:after="40" w:line="256" w:lineRule="auto"/>
              <w:rPr>
                <w:rFonts w:ascii="Calibri" w:eastAsia="Calibri" w:hAnsi="Calibri" w:cs="Calibri"/>
                <w:color w:val="28251D"/>
                <w:sz w:val="20"/>
                <w:szCs w:val="20"/>
              </w:rPr>
            </w:pPr>
            <w:r w:rsidRPr="002D2371">
              <w:rPr>
                <w:rFonts w:ascii="Calibri" w:eastAsia="Calibri" w:hAnsi="Calibri" w:cs="Calibri"/>
                <w:b/>
                <w:bCs/>
                <w:color w:val="28251D"/>
                <w:sz w:val="20"/>
                <w:szCs w:val="20"/>
              </w:rPr>
              <w:t xml:space="preserve">Welcome Remarks: </w:t>
            </w:r>
            <w:r w:rsidRPr="002D2371">
              <w:rPr>
                <w:rFonts w:ascii="Calibri" w:eastAsia="Calibri" w:hAnsi="Calibri" w:cs="Calibri"/>
                <w:color w:val="28251D"/>
                <w:sz w:val="20"/>
                <w:szCs w:val="20"/>
              </w:rPr>
              <w:t>Hon. Amb. Fatuma Ndangiza, Chairperson, EALA Women’s Caucus</w:t>
            </w:r>
          </w:p>
          <w:p w14:paraId="14482015" w14:textId="77777777" w:rsidR="002D2371" w:rsidRPr="002D2371" w:rsidRDefault="002D2371" w:rsidP="002D2371">
            <w:pPr>
              <w:numPr>
                <w:ilvl w:val="0"/>
                <w:numId w:val="47"/>
              </w:numPr>
              <w:spacing w:after="40" w:line="256" w:lineRule="auto"/>
              <w:rPr>
                <w:rFonts w:ascii="Calibri" w:eastAsia="Calibri" w:hAnsi="Calibri" w:cs="Calibri"/>
                <w:color w:val="28251D"/>
                <w:sz w:val="20"/>
                <w:szCs w:val="20"/>
              </w:rPr>
            </w:pPr>
            <w:r w:rsidRPr="002D2371">
              <w:rPr>
                <w:rFonts w:ascii="Calibri" w:eastAsia="Calibri" w:hAnsi="Calibri" w:cs="Calibri"/>
                <w:b/>
                <w:bCs/>
                <w:color w:val="28251D"/>
                <w:sz w:val="20"/>
                <w:szCs w:val="20"/>
              </w:rPr>
              <w:t xml:space="preserve">Remarks: </w:t>
            </w:r>
            <w:r w:rsidRPr="002D2371">
              <w:rPr>
                <w:rFonts w:ascii="Calibri" w:eastAsia="Calibri" w:hAnsi="Calibri" w:cs="Calibri"/>
                <w:color w:val="28251D"/>
                <w:sz w:val="20"/>
                <w:szCs w:val="20"/>
              </w:rPr>
              <w:t>Hon. Maina Karobia, Chairperson, EALA Youth Caucus</w:t>
            </w:r>
          </w:p>
          <w:p w14:paraId="2E037C67" w14:textId="77777777" w:rsidR="002D2371" w:rsidRPr="002D2371" w:rsidRDefault="002D2371" w:rsidP="002D2371">
            <w:pPr>
              <w:numPr>
                <w:ilvl w:val="0"/>
                <w:numId w:val="47"/>
              </w:numPr>
              <w:spacing w:after="40" w:line="256" w:lineRule="auto"/>
              <w:rPr>
                <w:rFonts w:ascii="Calibri" w:eastAsia="Calibri" w:hAnsi="Calibri" w:cs="Calibri"/>
                <w:color w:val="28251D"/>
                <w:sz w:val="20"/>
                <w:szCs w:val="20"/>
              </w:rPr>
            </w:pPr>
            <w:r w:rsidRPr="002D2371">
              <w:rPr>
                <w:rFonts w:ascii="Calibri" w:eastAsia="Calibri" w:hAnsi="Calibri" w:cs="Calibri"/>
                <w:b/>
                <w:bCs/>
                <w:color w:val="28251D"/>
                <w:sz w:val="20"/>
                <w:szCs w:val="20"/>
              </w:rPr>
              <w:t xml:space="preserve">Remarks: </w:t>
            </w:r>
            <w:r w:rsidRPr="002D2371">
              <w:rPr>
                <w:rFonts w:ascii="Calibri" w:eastAsia="Calibri" w:hAnsi="Calibri" w:cs="Calibri"/>
                <w:color w:val="28251D"/>
                <w:sz w:val="20"/>
                <w:szCs w:val="20"/>
              </w:rPr>
              <w:t>Mr. Alex Obatre, Clerk, East African Legislative Assembly</w:t>
            </w:r>
          </w:p>
          <w:p w14:paraId="56C84CCA" w14:textId="77777777" w:rsidR="002D2371" w:rsidRPr="002D2371" w:rsidRDefault="002D2371" w:rsidP="002D2371">
            <w:pPr>
              <w:numPr>
                <w:ilvl w:val="0"/>
                <w:numId w:val="47"/>
              </w:numPr>
              <w:spacing w:after="40" w:line="256" w:lineRule="auto"/>
              <w:rPr>
                <w:rFonts w:ascii="Calibri" w:eastAsia="Calibri" w:hAnsi="Calibri" w:cs="Calibri"/>
                <w:color w:val="28251D"/>
                <w:sz w:val="20"/>
                <w:szCs w:val="20"/>
              </w:rPr>
            </w:pPr>
            <w:r w:rsidRPr="002D2371">
              <w:rPr>
                <w:rFonts w:ascii="Calibri" w:eastAsia="Calibri" w:hAnsi="Calibri" w:cs="Calibri"/>
                <w:b/>
                <w:bCs/>
                <w:color w:val="28251D"/>
                <w:sz w:val="20"/>
                <w:szCs w:val="20"/>
              </w:rPr>
              <w:t xml:space="preserve">Remarks: </w:t>
            </w:r>
            <w:r w:rsidRPr="002D2371">
              <w:rPr>
                <w:rFonts w:ascii="Calibri" w:eastAsia="Calibri" w:hAnsi="Calibri" w:cs="Calibri"/>
                <w:color w:val="28251D"/>
                <w:sz w:val="20"/>
                <w:szCs w:val="20"/>
              </w:rPr>
              <w:t>Mr. Björn Richter, Programme Director, GIZ Support to EAC Integration</w:t>
            </w:r>
          </w:p>
          <w:p w14:paraId="5D36C543" w14:textId="77777777" w:rsidR="002D2371" w:rsidRPr="002D2371" w:rsidRDefault="002D2371" w:rsidP="002D2371">
            <w:pPr>
              <w:numPr>
                <w:ilvl w:val="0"/>
                <w:numId w:val="47"/>
              </w:numPr>
              <w:spacing w:after="40" w:line="256" w:lineRule="auto"/>
              <w:rPr>
                <w:rFonts w:ascii="Calibri" w:eastAsia="Calibri" w:hAnsi="Calibri" w:cs="Calibri"/>
                <w:color w:val="28251D"/>
                <w:sz w:val="20"/>
                <w:szCs w:val="20"/>
              </w:rPr>
            </w:pPr>
            <w:r w:rsidRPr="002D2371">
              <w:rPr>
                <w:rFonts w:ascii="Calibri" w:eastAsia="Calibri" w:hAnsi="Calibri" w:cs="Calibri"/>
                <w:b/>
                <w:bCs/>
                <w:color w:val="28251D"/>
                <w:sz w:val="20"/>
                <w:szCs w:val="20"/>
              </w:rPr>
              <w:t xml:space="preserve">Remarks:  </w:t>
            </w:r>
            <w:r w:rsidRPr="002D2371">
              <w:rPr>
                <w:rFonts w:ascii="Calibri" w:eastAsia="Calibri" w:hAnsi="Calibri" w:cs="Calibri"/>
                <w:color w:val="28251D"/>
                <w:sz w:val="20"/>
                <w:szCs w:val="20"/>
              </w:rPr>
              <w:t>Dr. Bakari George, Rector, Tengeru Institute of Community Development, Tanzania</w:t>
            </w:r>
          </w:p>
          <w:p w14:paraId="193A7A0D" w14:textId="77777777" w:rsidR="002D2371" w:rsidRPr="002D2371" w:rsidRDefault="002D2371" w:rsidP="002D2371">
            <w:pPr>
              <w:numPr>
                <w:ilvl w:val="0"/>
                <w:numId w:val="47"/>
              </w:numPr>
              <w:spacing w:after="40" w:line="256" w:lineRule="auto"/>
              <w:rPr>
                <w:rFonts w:ascii="Calibri" w:eastAsia="Calibri" w:hAnsi="Calibri" w:cs="Calibri"/>
                <w:color w:val="28251D"/>
                <w:sz w:val="20"/>
                <w:szCs w:val="20"/>
              </w:rPr>
            </w:pPr>
            <w:r w:rsidRPr="002D2371">
              <w:rPr>
                <w:rFonts w:ascii="Calibri" w:eastAsia="Calibri" w:hAnsi="Calibri" w:cs="Calibri"/>
                <w:b/>
                <w:bCs/>
                <w:color w:val="28251D"/>
                <w:sz w:val="20"/>
                <w:szCs w:val="20"/>
              </w:rPr>
              <w:t xml:space="preserve">Remarks: </w:t>
            </w:r>
            <w:r w:rsidRPr="002D2371">
              <w:rPr>
                <w:rFonts w:ascii="Calibri" w:eastAsia="Calibri" w:hAnsi="Calibri" w:cs="Calibri"/>
                <w:color w:val="28251D"/>
                <w:sz w:val="20"/>
                <w:szCs w:val="20"/>
              </w:rPr>
              <w:t>The Hon. Minister responsible for Community Development, Gender, Women and Special Groups, United Republic of Tanzania</w:t>
            </w:r>
          </w:p>
          <w:p w14:paraId="73690EF9" w14:textId="77777777" w:rsidR="002D2371" w:rsidRPr="002D2371" w:rsidRDefault="002D2371" w:rsidP="002D2371">
            <w:pPr>
              <w:numPr>
                <w:ilvl w:val="0"/>
                <w:numId w:val="47"/>
              </w:numPr>
              <w:spacing w:after="40" w:line="256" w:lineRule="auto"/>
              <w:rPr>
                <w:rFonts w:ascii="Calibri" w:eastAsia="Calibri" w:hAnsi="Calibri" w:cs="Calibri"/>
                <w:color w:val="28251D"/>
                <w:sz w:val="20"/>
                <w:szCs w:val="20"/>
              </w:rPr>
            </w:pPr>
            <w:r w:rsidRPr="002D2371">
              <w:rPr>
                <w:rFonts w:ascii="Calibri" w:eastAsia="Calibri" w:hAnsi="Calibri" w:cs="Calibri"/>
                <w:b/>
                <w:bCs/>
                <w:color w:val="28251D"/>
                <w:sz w:val="20"/>
                <w:szCs w:val="20"/>
              </w:rPr>
              <w:t xml:space="preserve">Opening Remarks by the Guest of Honour: </w:t>
            </w:r>
            <w:r w:rsidRPr="002D2371">
              <w:rPr>
                <w:rFonts w:ascii="Calibri" w:eastAsia="Calibri" w:hAnsi="Calibri" w:cs="Calibri"/>
                <w:color w:val="28251D"/>
                <w:sz w:val="20"/>
                <w:szCs w:val="20"/>
              </w:rPr>
              <w:t>Rt. Hon. Joseph Ntakirutimana, Speaker, East African Legislative Assembly</w:t>
            </w:r>
          </w:p>
          <w:p w14:paraId="207066E3" w14:textId="77777777" w:rsidR="002D2371" w:rsidRPr="002D2371" w:rsidRDefault="002D2371" w:rsidP="002D2371">
            <w:pPr>
              <w:spacing w:before="60" w:after="60" w:line="260" w:lineRule="auto"/>
              <w:rPr>
                <w:rFonts w:ascii="Calibri" w:eastAsia="Calibri" w:hAnsi="Calibri" w:cs="Calibri"/>
                <w:color w:val="28251D"/>
                <w:sz w:val="20"/>
                <w:szCs w:val="20"/>
              </w:rPr>
            </w:pPr>
            <w:r w:rsidRPr="002D2371">
              <w:rPr>
                <w:rFonts w:ascii="Calibri" w:eastAsia="Calibri" w:hAnsi="Calibri" w:cs="Calibri"/>
                <w:i/>
                <w:iCs/>
                <w:color w:val="7A7974"/>
                <w:sz w:val="20"/>
                <w:szCs w:val="20"/>
              </w:rPr>
              <w:t>Group photograph (foyer)</w:t>
            </w:r>
          </w:p>
        </w:tc>
      </w:tr>
      <w:tr w:rsidR="002D2371" w:rsidRPr="002D2371" w14:paraId="3850094B" w14:textId="77777777" w:rsidTr="00B65CE5">
        <w:tc>
          <w:tcPr>
            <w:tcW w:w="10075" w:type="dxa"/>
            <w:gridSpan w:val="2"/>
            <w:tcBorders>
              <w:top w:val="single" w:sz="4" w:space="0" w:color="D4D1CA"/>
              <w:left w:val="single" w:sz="4" w:space="0" w:color="D4D1CA"/>
              <w:bottom w:val="single" w:sz="4" w:space="0" w:color="D4D1CA"/>
              <w:right w:val="single" w:sz="4" w:space="0" w:color="D4D1CA"/>
            </w:tcBorders>
            <w:shd w:val="clear" w:color="auto" w:fill="BCE2E7"/>
            <w:tcMar>
              <w:top w:w="60" w:type="dxa"/>
              <w:left w:w="140" w:type="dxa"/>
              <w:bottom w:w="60" w:type="dxa"/>
              <w:right w:w="140" w:type="dxa"/>
            </w:tcMar>
          </w:tcPr>
          <w:p w14:paraId="79CFE9FA"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b/>
                <w:bCs/>
                <w:i/>
                <w:iCs/>
                <w:color w:val="01696F"/>
                <w:sz w:val="20"/>
                <w:szCs w:val="20"/>
              </w:rPr>
              <w:t>KEYNOTE ADDRESS</w:t>
            </w:r>
          </w:p>
        </w:tc>
      </w:tr>
      <w:tr w:rsidR="002D2371" w:rsidRPr="002D2371" w14:paraId="38F1CF52" w14:textId="77777777" w:rsidTr="00B65CE5">
        <w:tc>
          <w:tcPr>
            <w:tcW w:w="1700" w:type="dxa"/>
            <w:tcBorders>
              <w:top w:val="single" w:sz="4" w:space="0" w:color="D4D1CA"/>
              <w:left w:val="single" w:sz="4" w:space="0" w:color="D4D1CA"/>
              <w:bottom w:val="single" w:sz="4" w:space="0" w:color="D4D1CA"/>
              <w:right w:val="single" w:sz="4" w:space="0" w:color="D4D1CA"/>
            </w:tcBorders>
            <w:tcMar>
              <w:top w:w="100" w:type="dxa"/>
              <w:left w:w="120" w:type="dxa"/>
              <w:bottom w:w="100" w:type="dxa"/>
              <w:right w:w="120" w:type="dxa"/>
            </w:tcMar>
          </w:tcPr>
          <w:p w14:paraId="71814441"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b/>
                <w:bCs/>
                <w:color w:val="01696F"/>
                <w:sz w:val="20"/>
                <w:szCs w:val="20"/>
              </w:rPr>
              <w:t>10:00 – 10:45</w:t>
            </w:r>
          </w:p>
        </w:tc>
        <w:tc>
          <w:tcPr>
            <w:tcW w:w="8375" w:type="dxa"/>
            <w:tcBorders>
              <w:top w:val="single" w:sz="4" w:space="0" w:color="D4D1CA"/>
              <w:left w:val="single" w:sz="4" w:space="0" w:color="D4D1CA"/>
              <w:bottom w:val="single" w:sz="4" w:space="0" w:color="D4D1CA"/>
              <w:right w:val="single" w:sz="4" w:space="0" w:color="D4D1CA"/>
            </w:tcBorders>
            <w:tcMar>
              <w:top w:w="100" w:type="dxa"/>
              <w:left w:w="140" w:type="dxa"/>
              <w:bottom w:w="100" w:type="dxa"/>
              <w:right w:w="140" w:type="dxa"/>
            </w:tcMar>
          </w:tcPr>
          <w:p w14:paraId="072472CB"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b/>
                <w:bCs/>
                <w:color w:val="28251D"/>
                <w:sz w:val="20"/>
                <w:szCs w:val="20"/>
              </w:rPr>
              <w:t>KEYNOTE: “</w:t>
            </w:r>
            <w:r w:rsidRPr="002D2371">
              <w:rPr>
                <w:rFonts w:ascii="Calibri" w:eastAsia="Calibri" w:hAnsi="Calibri" w:cs="Calibri"/>
                <w:i/>
                <w:iCs/>
                <w:color w:val="28251D"/>
                <w:sz w:val="20"/>
                <w:szCs w:val="20"/>
              </w:rPr>
              <w:t>Technology and the Future of East Africa: Opportunities, Innovation and Inclusion”</w:t>
            </w:r>
          </w:p>
          <w:p w14:paraId="1C548EEB"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b/>
                <w:bCs/>
                <w:color w:val="28251D"/>
                <w:sz w:val="20"/>
                <w:szCs w:val="20"/>
              </w:rPr>
              <w:t xml:space="preserve">Keynote Speaker:  </w:t>
            </w:r>
            <w:r w:rsidRPr="002D2371">
              <w:rPr>
                <w:rFonts w:ascii="Calibri" w:eastAsia="Calibri" w:hAnsi="Calibri" w:cs="Calibri"/>
                <w:color w:val="28251D"/>
                <w:sz w:val="20"/>
                <w:szCs w:val="20"/>
              </w:rPr>
              <w:t>Hon. Amb. Stephen P. Mbundi, Secretary General, East African Community</w:t>
            </w:r>
          </w:p>
          <w:p w14:paraId="72FB978C"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b/>
                <w:bCs/>
                <w:color w:val="28251D"/>
                <w:sz w:val="20"/>
                <w:szCs w:val="20"/>
              </w:rPr>
              <w:t xml:space="preserve">Introducer: </w:t>
            </w:r>
            <w:r w:rsidRPr="002D2371">
              <w:rPr>
                <w:rFonts w:ascii="Calibri" w:eastAsia="Calibri" w:hAnsi="Calibri" w:cs="Calibri"/>
                <w:color w:val="28251D"/>
                <w:sz w:val="20"/>
                <w:szCs w:val="20"/>
              </w:rPr>
              <w:t>Hon. Jackline Amongin,</w:t>
            </w:r>
            <w:r w:rsidRPr="002D2371">
              <w:rPr>
                <w:rFonts w:ascii="Calibri" w:eastAsia="Calibri" w:hAnsi="Calibri" w:cs="Calibri"/>
                <w:b/>
                <w:bCs/>
                <w:color w:val="28251D"/>
                <w:sz w:val="20"/>
                <w:szCs w:val="20"/>
              </w:rPr>
              <w:t xml:space="preserve"> </w:t>
            </w:r>
            <w:r w:rsidRPr="002D2371">
              <w:rPr>
                <w:rFonts w:ascii="Calibri" w:eastAsia="Calibri" w:hAnsi="Calibri" w:cs="Calibri"/>
                <w:color w:val="28251D"/>
                <w:sz w:val="20"/>
                <w:szCs w:val="20"/>
              </w:rPr>
              <w:t>EALA Member and Secretary General, EALA Women’s Caucus</w:t>
            </w:r>
          </w:p>
        </w:tc>
      </w:tr>
      <w:tr w:rsidR="002D2371" w:rsidRPr="002D2371" w14:paraId="56C5218E" w14:textId="77777777" w:rsidTr="00B65CE5">
        <w:tc>
          <w:tcPr>
            <w:tcW w:w="1700" w:type="dxa"/>
            <w:tcBorders>
              <w:top w:val="single" w:sz="4" w:space="0" w:color="D4D1CA"/>
              <w:left w:val="single" w:sz="4" w:space="0" w:color="D4D1CA"/>
              <w:bottom w:val="single" w:sz="4" w:space="0" w:color="D4D1CA"/>
              <w:right w:val="single" w:sz="4" w:space="0" w:color="D4D1CA"/>
            </w:tcBorders>
            <w:tcMar>
              <w:top w:w="100" w:type="dxa"/>
              <w:left w:w="120" w:type="dxa"/>
              <w:bottom w:w="100" w:type="dxa"/>
              <w:right w:w="120" w:type="dxa"/>
            </w:tcMar>
          </w:tcPr>
          <w:p w14:paraId="2FAB4133" w14:textId="5EA6081E"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b/>
                <w:bCs/>
                <w:color w:val="01696F"/>
                <w:sz w:val="20"/>
                <w:szCs w:val="20"/>
              </w:rPr>
              <w:t>10:</w:t>
            </w:r>
            <w:r w:rsidR="0022705B">
              <w:rPr>
                <w:rFonts w:ascii="Calibri" w:eastAsia="Calibri" w:hAnsi="Calibri" w:cs="Calibri"/>
                <w:b/>
                <w:bCs/>
                <w:color w:val="01696F"/>
                <w:sz w:val="20"/>
                <w:szCs w:val="20"/>
              </w:rPr>
              <w:t>45</w:t>
            </w:r>
            <w:r w:rsidRPr="002D2371">
              <w:rPr>
                <w:rFonts w:ascii="Calibri" w:eastAsia="Calibri" w:hAnsi="Calibri" w:cs="Calibri"/>
                <w:b/>
                <w:bCs/>
                <w:color w:val="01696F"/>
                <w:sz w:val="20"/>
                <w:szCs w:val="20"/>
              </w:rPr>
              <w:t xml:space="preserve"> – 11:00</w:t>
            </w:r>
          </w:p>
        </w:tc>
        <w:tc>
          <w:tcPr>
            <w:tcW w:w="8375" w:type="dxa"/>
            <w:tcBorders>
              <w:top w:val="single" w:sz="4" w:space="0" w:color="D4D1CA"/>
              <w:left w:val="single" w:sz="4" w:space="0" w:color="D4D1CA"/>
              <w:bottom w:val="single" w:sz="4" w:space="0" w:color="D4D1CA"/>
              <w:right w:val="single" w:sz="4" w:space="0" w:color="D4D1CA"/>
            </w:tcBorders>
            <w:tcMar>
              <w:top w:w="100" w:type="dxa"/>
              <w:left w:w="140" w:type="dxa"/>
              <w:bottom w:w="100" w:type="dxa"/>
              <w:right w:w="140" w:type="dxa"/>
            </w:tcMar>
          </w:tcPr>
          <w:p w14:paraId="57F11525"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i/>
                <w:iCs/>
                <w:color w:val="7A7974"/>
                <w:sz w:val="20"/>
                <w:szCs w:val="20"/>
              </w:rPr>
              <w:t>Coffee / Tea Break &amp; Enterprise Showcase Visit</w:t>
            </w:r>
          </w:p>
        </w:tc>
      </w:tr>
      <w:tr w:rsidR="002D2371" w:rsidRPr="002D2371" w14:paraId="5000339B" w14:textId="77777777" w:rsidTr="00B65CE5">
        <w:tc>
          <w:tcPr>
            <w:tcW w:w="10075" w:type="dxa"/>
            <w:gridSpan w:val="2"/>
            <w:tcBorders>
              <w:top w:val="single" w:sz="4" w:space="0" w:color="D4D1CA"/>
              <w:left w:val="single" w:sz="4" w:space="0" w:color="D4D1CA"/>
              <w:bottom w:val="single" w:sz="4" w:space="0" w:color="D4D1CA"/>
              <w:right w:val="single" w:sz="4" w:space="0" w:color="D4D1CA"/>
            </w:tcBorders>
            <w:shd w:val="clear" w:color="auto" w:fill="BCE2E7"/>
            <w:tcMar>
              <w:top w:w="60" w:type="dxa"/>
              <w:left w:w="140" w:type="dxa"/>
              <w:bottom w:w="60" w:type="dxa"/>
              <w:right w:w="140" w:type="dxa"/>
            </w:tcMar>
          </w:tcPr>
          <w:p w14:paraId="63A51AC0"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b/>
                <w:bCs/>
                <w:i/>
                <w:iCs/>
                <w:color w:val="01696F"/>
                <w:sz w:val="20"/>
                <w:szCs w:val="20"/>
              </w:rPr>
              <w:t>PANEL SESSION 1</w:t>
            </w:r>
          </w:p>
        </w:tc>
      </w:tr>
      <w:tr w:rsidR="002D2371" w:rsidRPr="002D2371" w14:paraId="0DDA847D" w14:textId="77777777" w:rsidTr="00B65CE5">
        <w:tc>
          <w:tcPr>
            <w:tcW w:w="1700" w:type="dxa"/>
            <w:tcBorders>
              <w:top w:val="single" w:sz="4" w:space="0" w:color="D4D1CA"/>
              <w:left w:val="single" w:sz="4" w:space="0" w:color="D4D1CA"/>
              <w:bottom w:val="single" w:sz="4" w:space="0" w:color="D4D1CA"/>
              <w:right w:val="single" w:sz="4" w:space="0" w:color="D4D1CA"/>
            </w:tcBorders>
            <w:tcMar>
              <w:top w:w="100" w:type="dxa"/>
              <w:left w:w="120" w:type="dxa"/>
              <w:bottom w:w="100" w:type="dxa"/>
              <w:right w:w="120" w:type="dxa"/>
            </w:tcMar>
          </w:tcPr>
          <w:p w14:paraId="32C8A4D1"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b/>
                <w:bCs/>
                <w:color w:val="01696F"/>
                <w:sz w:val="20"/>
                <w:szCs w:val="20"/>
              </w:rPr>
              <w:t>11:00 – 12:30</w:t>
            </w:r>
          </w:p>
        </w:tc>
        <w:tc>
          <w:tcPr>
            <w:tcW w:w="8375" w:type="dxa"/>
            <w:tcBorders>
              <w:top w:val="single" w:sz="4" w:space="0" w:color="D4D1CA"/>
              <w:left w:val="single" w:sz="4" w:space="0" w:color="D4D1CA"/>
              <w:bottom w:val="single" w:sz="4" w:space="0" w:color="D4D1CA"/>
              <w:right w:val="single" w:sz="4" w:space="0" w:color="D4D1CA"/>
            </w:tcBorders>
            <w:tcMar>
              <w:top w:w="100" w:type="dxa"/>
              <w:left w:w="140" w:type="dxa"/>
              <w:bottom w:w="100" w:type="dxa"/>
              <w:right w:w="140" w:type="dxa"/>
            </w:tcMar>
          </w:tcPr>
          <w:p w14:paraId="5667A1CB"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b/>
                <w:bCs/>
                <w:color w:val="28251D"/>
                <w:sz w:val="20"/>
                <w:szCs w:val="20"/>
              </w:rPr>
              <w:t>“Technology-Facilitated Gender-Based Violence (TF-GBV) — The Silent Barrier to Women’s Digital Leadership”</w:t>
            </w:r>
          </w:p>
          <w:p w14:paraId="60B6C79B"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b/>
                <w:bCs/>
                <w:color w:val="28251D"/>
                <w:sz w:val="20"/>
                <w:szCs w:val="20"/>
              </w:rPr>
              <w:t xml:space="preserve">Moderator:  </w:t>
            </w:r>
            <w:r w:rsidRPr="002D2371">
              <w:rPr>
                <w:rFonts w:ascii="Calibri" w:eastAsia="Calibri" w:hAnsi="Calibri" w:cs="Calibri"/>
                <w:color w:val="28251D"/>
                <w:sz w:val="20"/>
                <w:szCs w:val="20"/>
              </w:rPr>
              <w:t>Ms. Memory Kachambwa, Executive Director, FEMNET (The African Women’s Development and Communication Network)</w:t>
            </w:r>
          </w:p>
          <w:p w14:paraId="5F145D7F" w14:textId="77777777" w:rsidR="002D2371" w:rsidRPr="002D2371" w:rsidRDefault="002D2371" w:rsidP="002D2371">
            <w:pPr>
              <w:spacing w:before="60" w:after="60" w:line="260" w:lineRule="auto"/>
              <w:rPr>
                <w:rFonts w:ascii="Calibri" w:eastAsia="Calibri" w:hAnsi="Calibri" w:cs="Calibri"/>
                <w:color w:val="28251D"/>
                <w:sz w:val="20"/>
                <w:szCs w:val="20"/>
              </w:rPr>
            </w:pPr>
            <w:r w:rsidRPr="002D2371">
              <w:rPr>
                <w:rFonts w:ascii="Calibri" w:eastAsia="Calibri" w:hAnsi="Calibri" w:cs="Calibri"/>
                <w:b/>
                <w:bCs/>
                <w:color w:val="28251D"/>
                <w:sz w:val="20"/>
                <w:szCs w:val="20"/>
              </w:rPr>
              <w:t>Panelists:</w:t>
            </w:r>
          </w:p>
          <w:p w14:paraId="2B53C953" w14:textId="77777777" w:rsidR="002D2371" w:rsidRPr="002D2371" w:rsidRDefault="002D2371" w:rsidP="002D2371">
            <w:pPr>
              <w:numPr>
                <w:ilvl w:val="0"/>
                <w:numId w:val="47"/>
              </w:numPr>
              <w:spacing w:after="40" w:line="256" w:lineRule="auto"/>
              <w:rPr>
                <w:rFonts w:ascii="Calibri" w:eastAsia="Calibri" w:hAnsi="Calibri" w:cs="Calibri"/>
                <w:color w:val="28251D"/>
                <w:sz w:val="20"/>
                <w:szCs w:val="20"/>
              </w:rPr>
            </w:pPr>
            <w:r w:rsidRPr="002D2371">
              <w:rPr>
                <w:rFonts w:ascii="Calibri" w:eastAsia="Calibri" w:hAnsi="Calibri" w:cs="Calibri"/>
                <w:b/>
                <w:bCs/>
                <w:color w:val="28251D"/>
                <w:sz w:val="20"/>
                <w:szCs w:val="20"/>
              </w:rPr>
              <w:t xml:space="preserve">Ms. Bonnita Nyamwire, </w:t>
            </w:r>
            <w:r w:rsidRPr="002D2371">
              <w:rPr>
                <w:rFonts w:ascii="Calibri" w:eastAsia="Calibri" w:hAnsi="Calibri" w:cs="Calibri"/>
                <w:color w:val="28251D"/>
                <w:sz w:val="20"/>
                <w:szCs w:val="20"/>
              </w:rPr>
              <w:t>Director of Research, Policy (Uganda) - Digital Safety and TF-GBV Expert</w:t>
            </w:r>
          </w:p>
          <w:p w14:paraId="485F361D" w14:textId="77777777" w:rsidR="002D2371" w:rsidRPr="002D2371" w:rsidRDefault="002D2371" w:rsidP="002D2371">
            <w:pPr>
              <w:numPr>
                <w:ilvl w:val="0"/>
                <w:numId w:val="47"/>
              </w:numPr>
              <w:spacing w:after="40" w:line="256" w:lineRule="auto"/>
              <w:rPr>
                <w:rFonts w:ascii="Calibri" w:eastAsia="Calibri" w:hAnsi="Calibri" w:cs="Calibri"/>
                <w:color w:val="28251D"/>
                <w:sz w:val="20"/>
                <w:szCs w:val="20"/>
              </w:rPr>
            </w:pPr>
            <w:r w:rsidRPr="002D2371">
              <w:rPr>
                <w:rFonts w:ascii="Calibri" w:eastAsia="Calibri" w:hAnsi="Calibri" w:cs="Calibri"/>
                <w:b/>
                <w:bCs/>
                <w:color w:val="28251D"/>
                <w:sz w:val="20"/>
                <w:szCs w:val="20"/>
              </w:rPr>
              <w:t xml:space="preserve">Ms. Shamim Ibrahim, </w:t>
            </w:r>
            <w:r w:rsidRPr="002D2371">
              <w:rPr>
                <w:rFonts w:ascii="Calibri" w:eastAsia="Calibri" w:hAnsi="Calibri" w:cs="Calibri"/>
                <w:color w:val="28251D"/>
                <w:sz w:val="20"/>
                <w:szCs w:val="20"/>
              </w:rPr>
              <w:t>Executive Director, Psyche Solutions (Kenya)</w:t>
            </w:r>
          </w:p>
          <w:p w14:paraId="07ABE2E3" w14:textId="77777777" w:rsidR="002D2371" w:rsidRPr="002D2371" w:rsidRDefault="002D2371" w:rsidP="002D2371">
            <w:pPr>
              <w:numPr>
                <w:ilvl w:val="0"/>
                <w:numId w:val="47"/>
              </w:numPr>
              <w:spacing w:after="40" w:line="256" w:lineRule="auto"/>
              <w:rPr>
                <w:rFonts w:ascii="Calibri" w:eastAsia="Calibri" w:hAnsi="Calibri" w:cs="Calibri"/>
                <w:color w:val="28251D"/>
                <w:sz w:val="20"/>
                <w:szCs w:val="20"/>
              </w:rPr>
            </w:pPr>
            <w:r w:rsidRPr="002D2371">
              <w:rPr>
                <w:rFonts w:ascii="Calibri" w:eastAsia="Calibri" w:hAnsi="Calibri" w:cs="Calibri"/>
                <w:b/>
                <w:bCs/>
                <w:color w:val="28251D"/>
                <w:sz w:val="20"/>
                <w:szCs w:val="20"/>
              </w:rPr>
              <w:t xml:space="preserve">Ms. Monica Kyamazima, </w:t>
            </w:r>
            <w:r w:rsidRPr="002D2371">
              <w:rPr>
                <w:rFonts w:ascii="Calibri" w:eastAsia="Calibri" w:hAnsi="Calibri" w:cs="Calibri"/>
                <w:color w:val="28251D"/>
                <w:sz w:val="20"/>
                <w:szCs w:val="20"/>
              </w:rPr>
              <w:t>Executive Director, Willow International</w:t>
            </w:r>
          </w:p>
          <w:p w14:paraId="682BC49A" w14:textId="77777777" w:rsidR="002D2371" w:rsidRPr="002D2371" w:rsidRDefault="002D2371" w:rsidP="002D2371">
            <w:pPr>
              <w:numPr>
                <w:ilvl w:val="0"/>
                <w:numId w:val="47"/>
              </w:numPr>
              <w:spacing w:after="40" w:line="256" w:lineRule="auto"/>
              <w:rPr>
                <w:rFonts w:ascii="Calibri" w:eastAsia="Calibri" w:hAnsi="Calibri" w:cs="Calibri"/>
                <w:color w:val="28251D"/>
                <w:sz w:val="20"/>
                <w:szCs w:val="20"/>
              </w:rPr>
            </w:pPr>
            <w:r w:rsidRPr="002D2371">
              <w:rPr>
                <w:rFonts w:ascii="Calibri" w:eastAsia="Calibri" w:hAnsi="Calibri" w:cs="Calibri"/>
                <w:b/>
                <w:bCs/>
                <w:color w:val="28251D"/>
                <w:sz w:val="20"/>
                <w:szCs w:val="20"/>
              </w:rPr>
              <w:lastRenderedPageBreak/>
              <w:t xml:space="preserve">Hon. Dr. Anne Itto – </w:t>
            </w:r>
            <w:r w:rsidRPr="002D2371">
              <w:rPr>
                <w:rFonts w:ascii="Calibri" w:eastAsia="Calibri" w:hAnsi="Calibri" w:cs="Calibri"/>
                <w:color w:val="28251D"/>
                <w:sz w:val="20"/>
                <w:szCs w:val="20"/>
              </w:rPr>
              <w:t>Member, EALA Women’s Caucus</w:t>
            </w:r>
            <w:r w:rsidRPr="002D2371">
              <w:rPr>
                <w:rFonts w:ascii="Calibri" w:eastAsia="Calibri" w:hAnsi="Calibri" w:cs="Calibri"/>
                <w:b/>
                <w:bCs/>
                <w:color w:val="28251D"/>
                <w:sz w:val="20"/>
                <w:szCs w:val="20"/>
              </w:rPr>
              <w:t xml:space="preserve"> </w:t>
            </w:r>
          </w:p>
          <w:p w14:paraId="7222333D" w14:textId="77777777" w:rsidR="002D2371" w:rsidRPr="002D2371" w:rsidRDefault="002D2371" w:rsidP="002D2371">
            <w:pPr>
              <w:numPr>
                <w:ilvl w:val="0"/>
                <w:numId w:val="47"/>
              </w:numPr>
              <w:spacing w:after="40" w:line="256" w:lineRule="auto"/>
              <w:rPr>
                <w:rFonts w:ascii="Calibri" w:eastAsia="Calibri" w:hAnsi="Calibri" w:cs="Calibri"/>
                <w:color w:val="28251D"/>
                <w:sz w:val="20"/>
                <w:szCs w:val="20"/>
              </w:rPr>
            </w:pPr>
            <w:r w:rsidRPr="002D2371">
              <w:rPr>
                <w:rFonts w:ascii="Calibri" w:eastAsia="Calibri" w:hAnsi="Calibri" w:cs="Calibri"/>
                <w:b/>
                <w:bCs/>
                <w:color w:val="28251D"/>
                <w:sz w:val="20"/>
                <w:szCs w:val="20"/>
              </w:rPr>
              <w:t xml:space="preserve">Hon. Ilham Ali Gassar - </w:t>
            </w:r>
            <w:r w:rsidRPr="002D2371">
              <w:rPr>
                <w:rFonts w:ascii="Calibri" w:eastAsia="Calibri" w:hAnsi="Calibri" w:cs="Calibri"/>
                <w:color w:val="28251D"/>
                <w:sz w:val="20"/>
                <w:szCs w:val="20"/>
              </w:rPr>
              <w:t>Member, EALA Women’s Caucus</w:t>
            </w:r>
          </w:p>
          <w:p w14:paraId="2514AF8F" w14:textId="77777777" w:rsidR="002D2371" w:rsidRPr="002D2371" w:rsidRDefault="002D2371" w:rsidP="002D2371">
            <w:pPr>
              <w:spacing w:before="60" w:after="60" w:line="260" w:lineRule="auto"/>
              <w:rPr>
                <w:rFonts w:ascii="Calibri" w:eastAsia="Calibri" w:hAnsi="Calibri" w:cs="Calibri"/>
                <w:color w:val="28251D"/>
                <w:sz w:val="20"/>
                <w:szCs w:val="20"/>
              </w:rPr>
            </w:pPr>
            <w:r w:rsidRPr="002D2371">
              <w:rPr>
                <w:rFonts w:ascii="Calibri" w:eastAsia="Calibri" w:hAnsi="Calibri" w:cs="Calibri"/>
                <w:b/>
                <w:bCs/>
                <w:color w:val="28251D"/>
                <w:sz w:val="20"/>
                <w:szCs w:val="20"/>
              </w:rPr>
              <w:t>Key Discussion Questions:</w:t>
            </w:r>
          </w:p>
          <w:p w14:paraId="259FD94B" w14:textId="77777777" w:rsidR="002D2371" w:rsidRPr="002D2371" w:rsidRDefault="002D2371" w:rsidP="002D2371">
            <w:pPr>
              <w:numPr>
                <w:ilvl w:val="0"/>
                <w:numId w:val="47"/>
              </w:numPr>
              <w:spacing w:after="40" w:line="256" w:lineRule="auto"/>
              <w:rPr>
                <w:rFonts w:ascii="Calibri" w:eastAsia="Calibri" w:hAnsi="Calibri" w:cs="Calibri"/>
                <w:color w:val="28251D"/>
                <w:sz w:val="20"/>
                <w:szCs w:val="20"/>
              </w:rPr>
            </w:pPr>
            <w:r w:rsidRPr="002D2371">
              <w:rPr>
                <w:rFonts w:ascii="Calibri" w:eastAsia="Calibri" w:hAnsi="Calibri" w:cs="Calibri"/>
                <w:color w:val="28251D"/>
                <w:sz w:val="20"/>
                <w:szCs w:val="20"/>
              </w:rPr>
              <w:t>How prevalent is TF-GBV in EAC Partner States, and where does the data come from?</w:t>
            </w:r>
          </w:p>
          <w:p w14:paraId="005FCBA5" w14:textId="77777777" w:rsidR="002D2371" w:rsidRPr="002D2371" w:rsidRDefault="002D2371" w:rsidP="002D2371">
            <w:pPr>
              <w:numPr>
                <w:ilvl w:val="0"/>
                <w:numId w:val="47"/>
              </w:numPr>
              <w:spacing w:after="40" w:line="256" w:lineRule="auto"/>
              <w:rPr>
                <w:rFonts w:ascii="Calibri" w:eastAsia="Calibri" w:hAnsi="Calibri" w:cs="Calibri"/>
                <w:color w:val="28251D"/>
                <w:sz w:val="20"/>
                <w:szCs w:val="20"/>
              </w:rPr>
            </w:pPr>
            <w:r w:rsidRPr="002D2371">
              <w:rPr>
                <w:rFonts w:ascii="Calibri" w:eastAsia="Calibri" w:hAnsi="Calibri" w:cs="Calibri"/>
                <w:color w:val="28251D"/>
                <w:sz w:val="20"/>
                <w:szCs w:val="20"/>
              </w:rPr>
              <w:t>What legislative frameworks exist, what gaps remain, and what would an EAC-harmonized model law look like?</w:t>
            </w:r>
          </w:p>
          <w:p w14:paraId="761431A9" w14:textId="77777777" w:rsidR="002D2371" w:rsidRPr="002D2371" w:rsidRDefault="002D2371" w:rsidP="002D2371">
            <w:pPr>
              <w:numPr>
                <w:ilvl w:val="0"/>
                <w:numId w:val="47"/>
              </w:numPr>
              <w:spacing w:after="40" w:line="256" w:lineRule="auto"/>
              <w:rPr>
                <w:rFonts w:ascii="Calibri" w:eastAsia="Calibri" w:hAnsi="Calibri" w:cs="Calibri"/>
                <w:color w:val="28251D"/>
                <w:sz w:val="20"/>
                <w:szCs w:val="20"/>
              </w:rPr>
            </w:pPr>
            <w:r w:rsidRPr="002D2371">
              <w:rPr>
                <w:rFonts w:ascii="Calibri" w:eastAsia="Calibri" w:hAnsi="Calibri" w:cs="Calibri"/>
                <w:color w:val="28251D"/>
                <w:sz w:val="20"/>
                <w:szCs w:val="20"/>
              </w:rPr>
              <w:t>What is the role of private sector technology companies in preventing and responding to TF-GBV?</w:t>
            </w:r>
          </w:p>
          <w:p w14:paraId="7FC20D7D" w14:textId="77777777" w:rsidR="002D2371" w:rsidRPr="002D2371" w:rsidRDefault="002D2371" w:rsidP="002D2371">
            <w:pPr>
              <w:numPr>
                <w:ilvl w:val="0"/>
                <w:numId w:val="47"/>
              </w:numPr>
              <w:spacing w:after="40" w:line="256" w:lineRule="auto"/>
              <w:rPr>
                <w:rFonts w:ascii="Calibri" w:eastAsia="Calibri" w:hAnsi="Calibri" w:cs="Calibri"/>
                <w:color w:val="28251D"/>
                <w:sz w:val="20"/>
                <w:szCs w:val="20"/>
              </w:rPr>
            </w:pPr>
            <w:r w:rsidRPr="002D2371">
              <w:rPr>
                <w:rFonts w:ascii="Calibri" w:eastAsia="Calibri" w:hAnsi="Calibri" w:cs="Calibri"/>
                <w:color w:val="28251D"/>
                <w:sz w:val="20"/>
                <w:szCs w:val="20"/>
              </w:rPr>
              <w:t>How can the EAC harmonize digital safety laws across all eight Partner States, and what is the EALA legislative pathway?</w:t>
            </w:r>
          </w:p>
          <w:p w14:paraId="528C6E9E" w14:textId="77777777" w:rsidR="002D2371" w:rsidRPr="002D2371" w:rsidRDefault="002D2371" w:rsidP="002D2371">
            <w:pPr>
              <w:spacing w:after="40" w:line="256" w:lineRule="auto"/>
              <w:rPr>
                <w:rFonts w:ascii="Calibri" w:eastAsia="Calibri" w:hAnsi="Calibri" w:cs="Calibri"/>
                <w:color w:val="28251D"/>
                <w:sz w:val="20"/>
                <w:szCs w:val="20"/>
              </w:rPr>
            </w:pPr>
          </w:p>
          <w:p w14:paraId="707C8720" w14:textId="77777777" w:rsidR="002D2371" w:rsidRPr="002D2371" w:rsidRDefault="002D2371" w:rsidP="002D2371">
            <w:pPr>
              <w:spacing w:after="40" w:line="256" w:lineRule="auto"/>
              <w:rPr>
                <w:rFonts w:ascii="Calibri" w:eastAsia="Calibri" w:hAnsi="Calibri" w:cs="Calibri"/>
                <w:color w:val="28251D"/>
                <w:sz w:val="20"/>
                <w:szCs w:val="20"/>
              </w:rPr>
            </w:pPr>
            <w:r w:rsidRPr="002D2371">
              <w:rPr>
                <w:rFonts w:ascii="Calibri" w:eastAsia="Calibri" w:hAnsi="Calibri" w:cs="Calibri"/>
                <w:b/>
                <w:bCs/>
                <w:color w:val="28251D"/>
                <w:sz w:val="20"/>
                <w:szCs w:val="20"/>
              </w:rPr>
              <w:t>Young Woman Survivor-Advocate, Success story sharing</w:t>
            </w:r>
          </w:p>
          <w:p w14:paraId="7458CDC2"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i/>
                <w:iCs/>
                <w:color w:val="7A7974"/>
                <w:sz w:val="20"/>
                <w:szCs w:val="20"/>
              </w:rPr>
              <w:t xml:space="preserve">Lead Organization:  EALA Women’s Caucus / EAC Secretariat, in partnership with FEMNET </w:t>
            </w:r>
          </w:p>
        </w:tc>
      </w:tr>
      <w:tr w:rsidR="002D2371" w:rsidRPr="002D2371" w14:paraId="52A43C6C" w14:textId="77777777" w:rsidTr="00B65CE5">
        <w:tc>
          <w:tcPr>
            <w:tcW w:w="1700" w:type="dxa"/>
            <w:tcBorders>
              <w:top w:val="single" w:sz="4" w:space="0" w:color="D4D1CA"/>
              <w:left w:val="single" w:sz="4" w:space="0" w:color="D4D1CA"/>
              <w:bottom w:val="single" w:sz="4" w:space="0" w:color="D4D1CA"/>
              <w:right w:val="single" w:sz="4" w:space="0" w:color="D4D1CA"/>
            </w:tcBorders>
            <w:tcMar>
              <w:top w:w="100" w:type="dxa"/>
              <w:left w:w="120" w:type="dxa"/>
              <w:bottom w:w="100" w:type="dxa"/>
              <w:right w:w="120" w:type="dxa"/>
            </w:tcMar>
          </w:tcPr>
          <w:p w14:paraId="13197060"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b/>
                <w:bCs/>
                <w:color w:val="01696F"/>
                <w:sz w:val="20"/>
                <w:szCs w:val="20"/>
              </w:rPr>
              <w:lastRenderedPageBreak/>
              <w:t>12:30 – 13:30</w:t>
            </w:r>
          </w:p>
        </w:tc>
        <w:tc>
          <w:tcPr>
            <w:tcW w:w="8375" w:type="dxa"/>
            <w:tcBorders>
              <w:top w:val="single" w:sz="4" w:space="0" w:color="D4D1CA"/>
              <w:left w:val="single" w:sz="4" w:space="0" w:color="D4D1CA"/>
              <w:bottom w:val="single" w:sz="4" w:space="0" w:color="D4D1CA"/>
              <w:right w:val="single" w:sz="4" w:space="0" w:color="D4D1CA"/>
            </w:tcBorders>
            <w:tcMar>
              <w:top w:w="100" w:type="dxa"/>
              <w:left w:w="140" w:type="dxa"/>
              <w:bottom w:w="100" w:type="dxa"/>
              <w:right w:w="140" w:type="dxa"/>
            </w:tcMar>
          </w:tcPr>
          <w:p w14:paraId="51F8D8DB"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i/>
                <w:iCs/>
                <w:color w:val="7A7974"/>
                <w:sz w:val="20"/>
                <w:szCs w:val="20"/>
              </w:rPr>
              <w:t>Lunch Break</w:t>
            </w:r>
          </w:p>
        </w:tc>
      </w:tr>
      <w:tr w:rsidR="002D2371" w:rsidRPr="002D2371" w14:paraId="2DCECD71" w14:textId="77777777" w:rsidTr="00B65CE5">
        <w:tc>
          <w:tcPr>
            <w:tcW w:w="10075" w:type="dxa"/>
            <w:gridSpan w:val="2"/>
            <w:tcBorders>
              <w:top w:val="single" w:sz="4" w:space="0" w:color="D4D1CA"/>
              <w:left w:val="single" w:sz="4" w:space="0" w:color="D4D1CA"/>
              <w:bottom w:val="single" w:sz="4" w:space="0" w:color="D4D1CA"/>
              <w:right w:val="single" w:sz="4" w:space="0" w:color="D4D1CA"/>
            </w:tcBorders>
            <w:shd w:val="clear" w:color="auto" w:fill="BCE2E7"/>
            <w:tcMar>
              <w:top w:w="60" w:type="dxa"/>
              <w:left w:w="140" w:type="dxa"/>
              <w:bottom w:w="60" w:type="dxa"/>
              <w:right w:w="140" w:type="dxa"/>
            </w:tcMar>
          </w:tcPr>
          <w:p w14:paraId="01AEE689"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b/>
                <w:bCs/>
                <w:i/>
                <w:iCs/>
                <w:color w:val="01696F"/>
                <w:sz w:val="20"/>
                <w:szCs w:val="20"/>
              </w:rPr>
              <w:t>PANEL SESSION 2</w:t>
            </w:r>
          </w:p>
        </w:tc>
      </w:tr>
      <w:tr w:rsidR="002D2371" w:rsidRPr="002D2371" w14:paraId="7BABC826" w14:textId="77777777" w:rsidTr="00B65CE5">
        <w:tc>
          <w:tcPr>
            <w:tcW w:w="1700" w:type="dxa"/>
            <w:tcBorders>
              <w:top w:val="single" w:sz="4" w:space="0" w:color="D4D1CA"/>
              <w:left w:val="single" w:sz="4" w:space="0" w:color="D4D1CA"/>
              <w:bottom w:val="single" w:sz="4" w:space="0" w:color="D4D1CA"/>
              <w:right w:val="single" w:sz="4" w:space="0" w:color="D4D1CA"/>
            </w:tcBorders>
            <w:tcMar>
              <w:top w:w="100" w:type="dxa"/>
              <w:left w:w="120" w:type="dxa"/>
              <w:bottom w:w="100" w:type="dxa"/>
              <w:right w:w="120" w:type="dxa"/>
            </w:tcMar>
          </w:tcPr>
          <w:p w14:paraId="71AC4051"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b/>
                <w:bCs/>
                <w:color w:val="01696F"/>
                <w:sz w:val="20"/>
                <w:szCs w:val="20"/>
              </w:rPr>
              <w:t>13:30 – 14:45</w:t>
            </w:r>
          </w:p>
        </w:tc>
        <w:tc>
          <w:tcPr>
            <w:tcW w:w="8375" w:type="dxa"/>
            <w:tcBorders>
              <w:top w:val="single" w:sz="4" w:space="0" w:color="D4D1CA"/>
              <w:left w:val="single" w:sz="4" w:space="0" w:color="D4D1CA"/>
              <w:bottom w:val="single" w:sz="4" w:space="0" w:color="D4D1CA"/>
              <w:right w:val="single" w:sz="4" w:space="0" w:color="D4D1CA"/>
            </w:tcBorders>
            <w:tcMar>
              <w:top w:w="100" w:type="dxa"/>
              <w:left w:w="140" w:type="dxa"/>
              <w:bottom w:w="100" w:type="dxa"/>
              <w:right w:w="140" w:type="dxa"/>
            </w:tcMar>
          </w:tcPr>
          <w:p w14:paraId="782C5337"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b/>
                <w:bCs/>
                <w:color w:val="28251D"/>
                <w:sz w:val="20"/>
                <w:szCs w:val="20"/>
              </w:rPr>
              <w:t>“STEM, AI and the Changing World of Work — Are Women Ready?”</w:t>
            </w:r>
          </w:p>
          <w:p w14:paraId="5781657B"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b/>
                <w:bCs/>
                <w:color w:val="28251D"/>
                <w:sz w:val="20"/>
                <w:szCs w:val="20"/>
              </w:rPr>
              <w:t xml:space="preserve">Moderator:  </w:t>
            </w:r>
            <w:r w:rsidRPr="002D2371">
              <w:rPr>
                <w:rFonts w:ascii="Calibri" w:eastAsia="Calibri" w:hAnsi="Calibri" w:cs="Calibri"/>
                <w:color w:val="28251D"/>
                <w:sz w:val="20"/>
                <w:szCs w:val="20"/>
              </w:rPr>
              <w:t>Dr. Martha R.L. Muhwezi, Executive Director, Forum for African Women Educationalists (FAWE Africa)</w:t>
            </w:r>
          </w:p>
          <w:p w14:paraId="1A1F0D4E" w14:textId="77777777" w:rsidR="002D2371" w:rsidRPr="002D2371" w:rsidRDefault="002D2371" w:rsidP="002D2371">
            <w:pPr>
              <w:spacing w:before="60" w:after="60" w:line="260" w:lineRule="auto"/>
              <w:rPr>
                <w:rFonts w:ascii="Calibri" w:eastAsia="Calibri" w:hAnsi="Calibri" w:cs="Calibri"/>
                <w:color w:val="28251D"/>
                <w:sz w:val="20"/>
                <w:szCs w:val="20"/>
              </w:rPr>
            </w:pPr>
            <w:r w:rsidRPr="002D2371">
              <w:rPr>
                <w:rFonts w:ascii="Calibri" w:eastAsia="Calibri" w:hAnsi="Calibri" w:cs="Calibri"/>
                <w:b/>
                <w:bCs/>
                <w:color w:val="28251D"/>
                <w:sz w:val="20"/>
                <w:szCs w:val="20"/>
              </w:rPr>
              <w:t>Panelists:</w:t>
            </w:r>
          </w:p>
          <w:p w14:paraId="344E3936" w14:textId="77777777" w:rsidR="002D2371" w:rsidRPr="002D2371" w:rsidRDefault="002D2371" w:rsidP="002D2371">
            <w:pPr>
              <w:numPr>
                <w:ilvl w:val="0"/>
                <w:numId w:val="47"/>
              </w:numPr>
              <w:spacing w:after="40" w:line="256" w:lineRule="auto"/>
              <w:rPr>
                <w:rFonts w:ascii="Calibri" w:eastAsia="Calibri" w:hAnsi="Calibri" w:cs="Calibri"/>
                <w:color w:val="28251D"/>
                <w:sz w:val="20"/>
                <w:szCs w:val="20"/>
              </w:rPr>
            </w:pPr>
            <w:r w:rsidRPr="002D2371">
              <w:rPr>
                <w:rFonts w:ascii="Calibri" w:eastAsia="Calibri" w:hAnsi="Calibri" w:cs="Calibri"/>
                <w:b/>
                <w:bCs/>
                <w:color w:val="28251D"/>
                <w:sz w:val="20"/>
                <w:szCs w:val="20"/>
              </w:rPr>
              <w:t xml:space="preserve">Hon. Alodie Iradukunda, </w:t>
            </w:r>
            <w:r w:rsidRPr="002D2371">
              <w:rPr>
                <w:rFonts w:ascii="Calibri" w:eastAsia="Calibri" w:hAnsi="Calibri" w:cs="Calibri"/>
                <w:color w:val="28251D"/>
                <w:sz w:val="20"/>
                <w:szCs w:val="20"/>
              </w:rPr>
              <w:t>Vice Chairperson, EALA Youth Caucus</w:t>
            </w:r>
            <w:r w:rsidRPr="002D2371">
              <w:rPr>
                <w:rFonts w:ascii="Calibri" w:eastAsia="Calibri" w:hAnsi="Calibri" w:cs="Calibri"/>
                <w:b/>
                <w:bCs/>
                <w:color w:val="28251D"/>
                <w:sz w:val="20"/>
                <w:szCs w:val="20"/>
              </w:rPr>
              <w:t xml:space="preserve"> </w:t>
            </w:r>
          </w:p>
          <w:p w14:paraId="37F59838" w14:textId="77777777" w:rsidR="002D2371" w:rsidRPr="002D2371" w:rsidRDefault="002D2371" w:rsidP="002D2371">
            <w:pPr>
              <w:numPr>
                <w:ilvl w:val="0"/>
                <w:numId w:val="47"/>
              </w:numPr>
              <w:spacing w:after="40" w:line="256" w:lineRule="auto"/>
              <w:rPr>
                <w:rFonts w:ascii="Calibri" w:eastAsia="Calibri" w:hAnsi="Calibri" w:cs="Calibri"/>
                <w:color w:val="28251D"/>
                <w:sz w:val="20"/>
                <w:szCs w:val="20"/>
              </w:rPr>
            </w:pPr>
            <w:r w:rsidRPr="002D2371">
              <w:rPr>
                <w:rFonts w:ascii="Calibri" w:eastAsia="Calibri" w:hAnsi="Calibri" w:cs="Calibri"/>
                <w:b/>
                <w:bCs/>
                <w:color w:val="28251D"/>
                <w:sz w:val="20"/>
                <w:szCs w:val="20"/>
              </w:rPr>
              <w:t xml:space="preserve">Hon. Dr. Gladness Salema, </w:t>
            </w:r>
            <w:r w:rsidRPr="002D2371">
              <w:rPr>
                <w:rFonts w:ascii="Calibri" w:eastAsia="Calibri" w:hAnsi="Calibri" w:cs="Calibri"/>
                <w:color w:val="28251D"/>
                <w:sz w:val="20"/>
                <w:szCs w:val="20"/>
              </w:rPr>
              <w:t>Member EALA Women’s Caucus and EALA Women’s Caucus Executive</w:t>
            </w:r>
            <w:r w:rsidRPr="002D2371">
              <w:rPr>
                <w:rFonts w:ascii="Calibri" w:eastAsia="Calibri" w:hAnsi="Calibri" w:cs="Calibri"/>
                <w:b/>
                <w:bCs/>
                <w:color w:val="28251D"/>
                <w:sz w:val="20"/>
                <w:szCs w:val="20"/>
              </w:rPr>
              <w:t xml:space="preserve"> </w:t>
            </w:r>
          </w:p>
          <w:p w14:paraId="63DD80BF" w14:textId="77777777" w:rsidR="002D2371" w:rsidRPr="002D2371" w:rsidRDefault="002D2371" w:rsidP="002D2371">
            <w:pPr>
              <w:numPr>
                <w:ilvl w:val="0"/>
                <w:numId w:val="47"/>
              </w:numPr>
              <w:spacing w:after="40" w:line="256" w:lineRule="auto"/>
              <w:rPr>
                <w:rFonts w:ascii="Calibri" w:eastAsia="Calibri" w:hAnsi="Calibri" w:cs="Calibri"/>
                <w:color w:val="28251D"/>
                <w:sz w:val="20"/>
                <w:szCs w:val="20"/>
              </w:rPr>
            </w:pPr>
            <w:r w:rsidRPr="002D2371">
              <w:rPr>
                <w:rFonts w:ascii="Calibri" w:eastAsia="Calibri" w:hAnsi="Calibri" w:cs="Calibri"/>
                <w:b/>
                <w:bCs/>
                <w:color w:val="28251D"/>
                <w:sz w:val="20"/>
                <w:szCs w:val="20"/>
              </w:rPr>
              <w:t xml:space="preserve">Ms. Alice Ruhweza, </w:t>
            </w:r>
            <w:r w:rsidRPr="002D2371">
              <w:rPr>
                <w:rFonts w:ascii="Calibri" w:eastAsia="Calibri" w:hAnsi="Calibri" w:cs="Calibri"/>
                <w:color w:val="28251D"/>
                <w:sz w:val="20"/>
                <w:szCs w:val="20"/>
              </w:rPr>
              <w:t>President, Alliance for a Green Revolution in Africa (AGRA) - digital agriculture, climate-smart innovation and women agripreneurs</w:t>
            </w:r>
          </w:p>
          <w:p w14:paraId="43A10883" w14:textId="77777777" w:rsidR="002D2371" w:rsidRPr="002D2371" w:rsidRDefault="002D2371" w:rsidP="002D2371">
            <w:pPr>
              <w:numPr>
                <w:ilvl w:val="0"/>
                <w:numId w:val="47"/>
              </w:numPr>
              <w:spacing w:after="40" w:line="256" w:lineRule="auto"/>
              <w:rPr>
                <w:rFonts w:ascii="Calibri" w:eastAsia="Calibri" w:hAnsi="Calibri" w:cs="Calibri"/>
                <w:color w:val="28251D"/>
                <w:sz w:val="20"/>
                <w:szCs w:val="20"/>
              </w:rPr>
            </w:pPr>
            <w:r w:rsidRPr="002D2371">
              <w:rPr>
                <w:rFonts w:ascii="Calibri" w:eastAsia="Calibri" w:hAnsi="Calibri" w:cs="Calibri"/>
                <w:b/>
                <w:bCs/>
                <w:color w:val="28251D"/>
                <w:sz w:val="20"/>
                <w:szCs w:val="20"/>
              </w:rPr>
              <w:t xml:space="preserve">Director, Inclusive Trade, </w:t>
            </w:r>
            <w:r w:rsidRPr="002D2371">
              <w:rPr>
                <w:rFonts w:ascii="Calibri" w:eastAsia="Calibri" w:hAnsi="Calibri" w:cs="Calibri"/>
                <w:color w:val="28251D"/>
                <w:sz w:val="20"/>
                <w:szCs w:val="20"/>
              </w:rPr>
              <w:t>TradeMark Africa - non-tariff barriers, women in cross-border trade, AfCFTA digital trade systems</w:t>
            </w:r>
          </w:p>
          <w:p w14:paraId="13D05D5D" w14:textId="77777777" w:rsidR="002D2371" w:rsidRPr="002D2371" w:rsidRDefault="002D2371" w:rsidP="002D2371">
            <w:pPr>
              <w:numPr>
                <w:ilvl w:val="0"/>
                <w:numId w:val="47"/>
              </w:numPr>
              <w:spacing w:after="40" w:line="256" w:lineRule="auto"/>
              <w:rPr>
                <w:rFonts w:ascii="Calibri" w:eastAsia="Calibri" w:hAnsi="Calibri" w:cs="Calibri"/>
                <w:color w:val="28251D"/>
                <w:sz w:val="20"/>
                <w:szCs w:val="20"/>
              </w:rPr>
            </w:pPr>
            <w:r w:rsidRPr="002D2371">
              <w:rPr>
                <w:rFonts w:ascii="Calibri" w:eastAsia="Calibri" w:hAnsi="Calibri" w:cs="Calibri"/>
                <w:b/>
                <w:bCs/>
                <w:color w:val="28251D"/>
                <w:sz w:val="20"/>
                <w:szCs w:val="20"/>
              </w:rPr>
              <w:t xml:space="preserve">Ms. Michelle Knowles, </w:t>
            </w:r>
            <w:r w:rsidRPr="002D2371">
              <w:rPr>
                <w:rFonts w:ascii="Calibri" w:eastAsia="Calibri" w:hAnsi="Calibri" w:cs="Calibri"/>
                <w:color w:val="28251D"/>
                <w:sz w:val="20"/>
                <w:szCs w:val="20"/>
              </w:rPr>
              <w:t>Pan-Africa Head of Trade Finance Product and Governance, ABSA Corporate and Investment Banking: private sector financing for women-led businesses</w:t>
            </w:r>
          </w:p>
          <w:p w14:paraId="3B9A6F1C" w14:textId="77777777" w:rsidR="002D2371" w:rsidRPr="002D2371" w:rsidRDefault="002D2371" w:rsidP="002D2371">
            <w:pPr>
              <w:spacing w:before="60" w:after="60" w:line="260" w:lineRule="auto"/>
              <w:rPr>
                <w:rFonts w:ascii="Calibri" w:eastAsia="Calibri" w:hAnsi="Calibri" w:cs="Calibri"/>
                <w:color w:val="28251D"/>
                <w:sz w:val="20"/>
                <w:szCs w:val="20"/>
              </w:rPr>
            </w:pPr>
            <w:r w:rsidRPr="002D2371">
              <w:rPr>
                <w:rFonts w:ascii="Calibri" w:eastAsia="Calibri" w:hAnsi="Calibri" w:cs="Calibri"/>
                <w:b/>
                <w:bCs/>
                <w:color w:val="28251D"/>
                <w:sz w:val="20"/>
                <w:szCs w:val="20"/>
              </w:rPr>
              <w:t>Key Discussion Questions:</w:t>
            </w:r>
          </w:p>
          <w:p w14:paraId="2EA55319" w14:textId="77777777" w:rsidR="002D2371" w:rsidRPr="002D2371" w:rsidRDefault="002D2371" w:rsidP="002D2371">
            <w:pPr>
              <w:numPr>
                <w:ilvl w:val="0"/>
                <w:numId w:val="47"/>
              </w:numPr>
              <w:spacing w:after="40" w:line="256" w:lineRule="auto"/>
              <w:rPr>
                <w:rFonts w:ascii="Calibri" w:eastAsia="Calibri" w:hAnsi="Calibri" w:cs="Calibri"/>
                <w:color w:val="28251D"/>
                <w:sz w:val="20"/>
                <w:szCs w:val="20"/>
              </w:rPr>
            </w:pPr>
            <w:r w:rsidRPr="002D2371">
              <w:rPr>
                <w:rFonts w:ascii="Calibri" w:eastAsia="Calibri" w:hAnsi="Calibri" w:cs="Calibri"/>
                <w:color w:val="28251D"/>
                <w:sz w:val="20"/>
                <w:szCs w:val="20"/>
              </w:rPr>
              <w:t>What is Africa’s STEM gender gap and how is the EAC addressing it through the Common Market and digital economy frameworks?</w:t>
            </w:r>
          </w:p>
          <w:p w14:paraId="1771BC54" w14:textId="77777777" w:rsidR="002D2371" w:rsidRPr="002D2371" w:rsidRDefault="002D2371" w:rsidP="002D2371">
            <w:pPr>
              <w:numPr>
                <w:ilvl w:val="0"/>
                <w:numId w:val="47"/>
              </w:numPr>
              <w:spacing w:after="40" w:line="256" w:lineRule="auto"/>
              <w:rPr>
                <w:rFonts w:ascii="Calibri" w:eastAsia="Calibri" w:hAnsi="Calibri" w:cs="Calibri"/>
                <w:color w:val="28251D"/>
                <w:sz w:val="20"/>
                <w:szCs w:val="20"/>
              </w:rPr>
            </w:pPr>
            <w:r w:rsidRPr="002D2371">
              <w:rPr>
                <w:rFonts w:ascii="Calibri" w:eastAsia="Calibri" w:hAnsi="Calibri" w:cs="Calibri"/>
                <w:color w:val="28251D"/>
                <w:sz w:val="20"/>
                <w:szCs w:val="20"/>
              </w:rPr>
              <w:t>How is AI reshaping employment - opportunities and risks for women across the eight Partner States?</w:t>
            </w:r>
          </w:p>
          <w:p w14:paraId="0152989E" w14:textId="77777777" w:rsidR="002D2371" w:rsidRPr="002D2371" w:rsidRDefault="002D2371" w:rsidP="002D2371">
            <w:pPr>
              <w:numPr>
                <w:ilvl w:val="0"/>
                <w:numId w:val="47"/>
              </w:numPr>
              <w:spacing w:after="40" w:line="256" w:lineRule="auto"/>
              <w:rPr>
                <w:rFonts w:ascii="Calibri" w:eastAsia="Calibri" w:hAnsi="Calibri" w:cs="Calibri"/>
                <w:color w:val="28251D"/>
                <w:sz w:val="20"/>
                <w:szCs w:val="20"/>
              </w:rPr>
            </w:pPr>
            <w:r w:rsidRPr="002D2371">
              <w:rPr>
                <w:rFonts w:ascii="Calibri" w:eastAsia="Calibri" w:hAnsi="Calibri" w:cs="Calibri"/>
                <w:color w:val="28251D"/>
                <w:sz w:val="20"/>
                <w:szCs w:val="20"/>
              </w:rPr>
              <w:t>How can digital agriculture and climate-smart innovations unlock economic opportunities for women across East Africa?</w:t>
            </w:r>
          </w:p>
          <w:p w14:paraId="58B59E6B" w14:textId="77777777" w:rsidR="002D2371" w:rsidRPr="002D2371" w:rsidRDefault="002D2371" w:rsidP="002D2371">
            <w:pPr>
              <w:numPr>
                <w:ilvl w:val="0"/>
                <w:numId w:val="47"/>
              </w:numPr>
              <w:spacing w:after="40" w:line="256" w:lineRule="auto"/>
              <w:rPr>
                <w:rFonts w:ascii="Calibri" w:eastAsia="Calibri" w:hAnsi="Calibri" w:cs="Calibri"/>
                <w:color w:val="28251D"/>
                <w:sz w:val="20"/>
                <w:szCs w:val="20"/>
              </w:rPr>
            </w:pPr>
            <w:r w:rsidRPr="002D2371">
              <w:rPr>
                <w:rFonts w:ascii="Calibri" w:eastAsia="Calibri" w:hAnsi="Calibri" w:cs="Calibri"/>
                <w:color w:val="28251D"/>
                <w:sz w:val="20"/>
                <w:szCs w:val="20"/>
              </w:rPr>
              <w:t>How can regional innovation and trade-finance programmes be scaled to benefit women-led SMEs?</w:t>
            </w:r>
          </w:p>
          <w:p w14:paraId="4A8B517A" w14:textId="77777777" w:rsidR="002D2371" w:rsidRPr="002D2371" w:rsidRDefault="002D2371" w:rsidP="002D2371">
            <w:pPr>
              <w:spacing w:after="40" w:line="256" w:lineRule="auto"/>
              <w:rPr>
                <w:rFonts w:ascii="Calibri" w:eastAsia="Calibri" w:hAnsi="Calibri" w:cs="Calibri"/>
                <w:color w:val="28251D"/>
                <w:sz w:val="20"/>
                <w:szCs w:val="20"/>
              </w:rPr>
            </w:pPr>
          </w:p>
          <w:p w14:paraId="5DC19C1F" w14:textId="77777777" w:rsidR="002D2371" w:rsidRPr="002D2371" w:rsidRDefault="002D2371" w:rsidP="002D2371">
            <w:pPr>
              <w:spacing w:after="40" w:line="256" w:lineRule="auto"/>
              <w:rPr>
                <w:rFonts w:ascii="Calibri" w:eastAsia="Calibri" w:hAnsi="Calibri" w:cs="Calibri"/>
                <w:color w:val="28251D"/>
                <w:sz w:val="20"/>
                <w:szCs w:val="20"/>
              </w:rPr>
            </w:pPr>
            <w:r w:rsidRPr="002D2371">
              <w:rPr>
                <w:rFonts w:ascii="Calibri" w:eastAsia="Calibri" w:hAnsi="Calibri" w:cs="Calibri"/>
                <w:b/>
                <w:bCs/>
                <w:color w:val="28251D"/>
                <w:sz w:val="20"/>
                <w:szCs w:val="20"/>
              </w:rPr>
              <w:t>Young Woman Tech Entrepreneur,</w:t>
            </w:r>
            <w:r w:rsidRPr="002D2371">
              <w:rPr>
                <w:rFonts w:ascii="Calibri" w:eastAsia="Calibri" w:hAnsi="Calibri" w:cs="Calibri"/>
                <w:color w:val="28251D"/>
                <w:sz w:val="20"/>
                <w:szCs w:val="20"/>
              </w:rPr>
              <w:t xml:space="preserve"> success story sharing</w:t>
            </w:r>
          </w:p>
          <w:p w14:paraId="678F3331"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i/>
                <w:iCs/>
                <w:color w:val="7A7974"/>
                <w:sz w:val="20"/>
                <w:szCs w:val="20"/>
              </w:rPr>
              <w:t>Lead Organization:  EALA Women’s Caucus / EAC Secretariat, in partnership with FAWE, AGRA, TradeMark Africa</w:t>
            </w:r>
          </w:p>
        </w:tc>
      </w:tr>
      <w:tr w:rsidR="002D2371" w:rsidRPr="002D2371" w14:paraId="3FA497DD" w14:textId="77777777" w:rsidTr="00B65CE5">
        <w:tc>
          <w:tcPr>
            <w:tcW w:w="1700" w:type="dxa"/>
            <w:tcBorders>
              <w:top w:val="single" w:sz="4" w:space="0" w:color="D4D1CA"/>
              <w:left w:val="single" w:sz="4" w:space="0" w:color="D4D1CA"/>
              <w:bottom w:val="single" w:sz="4" w:space="0" w:color="D4D1CA"/>
              <w:right w:val="single" w:sz="4" w:space="0" w:color="D4D1CA"/>
            </w:tcBorders>
            <w:tcMar>
              <w:top w:w="100" w:type="dxa"/>
              <w:left w:w="120" w:type="dxa"/>
              <w:bottom w:w="100" w:type="dxa"/>
              <w:right w:w="120" w:type="dxa"/>
            </w:tcMar>
          </w:tcPr>
          <w:p w14:paraId="082A427C" w14:textId="77777777" w:rsidR="002D2371" w:rsidRPr="002D2371" w:rsidRDefault="002D2371" w:rsidP="002D2371">
            <w:pPr>
              <w:spacing w:after="60" w:line="260" w:lineRule="auto"/>
              <w:rPr>
                <w:rFonts w:ascii="Calibri" w:eastAsia="Calibri" w:hAnsi="Calibri" w:cs="Calibri"/>
                <w:b/>
                <w:bCs/>
                <w:color w:val="01696F"/>
                <w:sz w:val="20"/>
                <w:szCs w:val="20"/>
              </w:rPr>
            </w:pPr>
            <w:r w:rsidRPr="002D2371">
              <w:rPr>
                <w:rFonts w:ascii="Calibri" w:eastAsia="Calibri" w:hAnsi="Calibri" w:cs="Calibri"/>
                <w:b/>
                <w:bCs/>
                <w:color w:val="01696F"/>
                <w:sz w:val="20"/>
                <w:szCs w:val="20"/>
              </w:rPr>
              <w:lastRenderedPageBreak/>
              <w:t>14:45 – 15:00</w:t>
            </w:r>
          </w:p>
        </w:tc>
        <w:tc>
          <w:tcPr>
            <w:tcW w:w="8375" w:type="dxa"/>
            <w:tcBorders>
              <w:top w:val="single" w:sz="4" w:space="0" w:color="D4D1CA"/>
              <w:left w:val="single" w:sz="4" w:space="0" w:color="D4D1CA"/>
              <w:bottom w:val="single" w:sz="4" w:space="0" w:color="D4D1CA"/>
              <w:right w:val="single" w:sz="4" w:space="0" w:color="D4D1CA"/>
            </w:tcBorders>
            <w:tcMar>
              <w:top w:w="100" w:type="dxa"/>
              <w:left w:w="140" w:type="dxa"/>
              <w:bottom w:w="100" w:type="dxa"/>
              <w:right w:w="140" w:type="dxa"/>
            </w:tcMar>
          </w:tcPr>
          <w:p w14:paraId="58453915"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color w:val="28251D"/>
                <w:sz w:val="20"/>
                <w:szCs w:val="20"/>
              </w:rPr>
              <w:t>Launch of a book titled “Nimeweza" by Queen Mwanshinga Mlozi</w:t>
            </w:r>
          </w:p>
          <w:p w14:paraId="72ABB0A5"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b/>
                <w:bCs/>
                <w:color w:val="28251D"/>
                <w:sz w:val="20"/>
                <w:szCs w:val="20"/>
              </w:rPr>
              <w:t xml:space="preserve">Moderator:  </w:t>
            </w:r>
            <w:r w:rsidRPr="002D2371">
              <w:rPr>
                <w:rFonts w:ascii="Calibri" w:eastAsia="Calibri" w:hAnsi="Calibri" w:cs="Calibri"/>
                <w:color w:val="28251D"/>
                <w:sz w:val="20"/>
                <w:szCs w:val="20"/>
              </w:rPr>
              <w:t>Hon. Dr. Gladness Salema</w:t>
            </w:r>
          </w:p>
        </w:tc>
      </w:tr>
      <w:tr w:rsidR="002D2371" w:rsidRPr="002D2371" w14:paraId="7B5A6EBC" w14:textId="77777777" w:rsidTr="00B65CE5">
        <w:tc>
          <w:tcPr>
            <w:tcW w:w="1700" w:type="dxa"/>
            <w:tcBorders>
              <w:top w:val="single" w:sz="4" w:space="0" w:color="D4D1CA"/>
              <w:left w:val="single" w:sz="4" w:space="0" w:color="D4D1CA"/>
              <w:bottom w:val="single" w:sz="4" w:space="0" w:color="D4D1CA"/>
              <w:right w:val="single" w:sz="4" w:space="0" w:color="D4D1CA"/>
            </w:tcBorders>
            <w:tcMar>
              <w:top w:w="100" w:type="dxa"/>
              <w:left w:w="120" w:type="dxa"/>
              <w:bottom w:w="100" w:type="dxa"/>
              <w:right w:w="120" w:type="dxa"/>
            </w:tcMar>
          </w:tcPr>
          <w:p w14:paraId="2862BEBF"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b/>
                <w:bCs/>
                <w:color w:val="01696F"/>
                <w:sz w:val="20"/>
                <w:szCs w:val="20"/>
              </w:rPr>
              <w:t>15:00 – 15:30</w:t>
            </w:r>
          </w:p>
        </w:tc>
        <w:tc>
          <w:tcPr>
            <w:tcW w:w="8375" w:type="dxa"/>
            <w:tcBorders>
              <w:top w:val="single" w:sz="4" w:space="0" w:color="D4D1CA"/>
              <w:left w:val="single" w:sz="4" w:space="0" w:color="D4D1CA"/>
              <w:bottom w:val="single" w:sz="4" w:space="0" w:color="D4D1CA"/>
              <w:right w:val="single" w:sz="4" w:space="0" w:color="D4D1CA"/>
            </w:tcBorders>
            <w:tcMar>
              <w:top w:w="100" w:type="dxa"/>
              <w:left w:w="140" w:type="dxa"/>
              <w:bottom w:w="100" w:type="dxa"/>
              <w:right w:w="140" w:type="dxa"/>
            </w:tcMar>
          </w:tcPr>
          <w:p w14:paraId="6F3C6779"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i/>
                <w:iCs/>
                <w:color w:val="7A7974"/>
                <w:sz w:val="20"/>
                <w:szCs w:val="20"/>
              </w:rPr>
              <w:t>Coffee Break</w:t>
            </w:r>
          </w:p>
        </w:tc>
      </w:tr>
      <w:tr w:rsidR="002D2371" w:rsidRPr="002D2371" w14:paraId="45129767" w14:textId="77777777" w:rsidTr="00B65CE5">
        <w:tc>
          <w:tcPr>
            <w:tcW w:w="10075" w:type="dxa"/>
            <w:gridSpan w:val="2"/>
            <w:tcBorders>
              <w:top w:val="single" w:sz="4" w:space="0" w:color="D4D1CA"/>
              <w:left w:val="single" w:sz="4" w:space="0" w:color="D4D1CA"/>
              <w:bottom w:val="single" w:sz="4" w:space="0" w:color="D4D1CA"/>
              <w:right w:val="single" w:sz="4" w:space="0" w:color="D4D1CA"/>
            </w:tcBorders>
            <w:shd w:val="clear" w:color="auto" w:fill="BCE2E7"/>
            <w:tcMar>
              <w:top w:w="60" w:type="dxa"/>
              <w:left w:w="140" w:type="dxa"/>
              <w:bottom w:w="60" w:type="dxa"/>
              <w:right w:w="140" w:type="dxa"/>
            </w:tcMar>
          </w:tcPr>
          <w:p w14:paraId="57572426"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b/>
                <w:bCs/>
                <w:i/>
                <w:iCs/>
                <w:color w:val="01696F"/>
                <w:sz w:val="20"/>
                <w:szCs w:val="20"/>
              </w:rPr>
              <w:t>WORKING GROUP SESSION — YOUNG WOMEN</w:t>
            </w:r>
          </w:p>
        </w:tc>
      </w:tr>
      <w:tr w:rsidR="002D2371" w:rsidRPr="002D2371" w14:paraId="5E7A241A" w14:textId="77777777" w:rsidTr="00B65CE5">
        <w:tc>
          <w:tcPr>
            <w:tcW w:w="1700" w:type="dxa"/>
            <w:tcBorders>
              <w:top w:val="single" w:sz="4" w:space="0" w:color="D4D1CA"/>
              <w:left w:val="single" w:sz="4" w:space="0" w:color="D4D1CA"/>
              <w:bottom w:val="single" w:sz="4" w:space="0" w:color="D4D1CA"/>
              <w:right w:val="single" w:sz="4" w:space="0" w:color="D4D1CA"/>
            </w:tcBorders>
            <w:tcMar>
              <w:top w:w="100" w:type="dxa"/>
              <w:left w:w="120" w:type="dxa"/>
              <w:bottom w:w="100" w:type="dxa"/>
              <w:right w:w="120" w:type="dxa"/>
            </w:tcMar>
          </w:tcPr>
          <w:p w14:paraId="75471CD6"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b/>
                <w:bCs/>
                <w:color w:val="01696F"/>
                <w:sz w:val="20"/>
                <w:szCs w:val="20"/>
              </w:rPr>
              <w:t>15:30 – 17:00</w:t>
            </w:r>
          </w:p>
        </w:tc>
        <w:tc>
          <w:tcPr>
            <w:tcW w:w="8375" w:type="dxa"/>
            <w:tcBorders>
              <w:top w:val="single" w:sz="4" w:space="0" w:color="D4D1CA"/>
              <w:left w:val="single" w:sz="4" w:space="0" w:color="D4D1CA"/>
              <w:bottom w:val="single" w:sz="4" w:space="0" w:color="D4D1CA"/>
              <w:right w:val="single" w:sz="4" w:space="0" w:color="D4D1CA"/>
            </w:tcBorders>
            <w:tcMar>
              <w:top w:w="100" w:type="dxa"/>
              <w:left w:w="140" w:type="dxa"/>
              <w:bottom w:w="100" w:type="dxa"/>
              <w:right w:w="140" w:type="dxa"/>
            </w:tcMar>
          </w:tcPr>
          <w:p w14:paraId="442A3674"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b/>
                <w:bCs/>
                <w:color w:val="28251D"/>
                <w:sz w:val="20"/>
                <w:szCs w:val="20"/>
              </w:rPr>
              <w:t>“Digital Solutions for Women’s Leadership”</w:t>
            </w:r>
          </w:p>
          <w:p w14:paraId="2277CB98"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i/>
                <w:iCs/>
                <w:color w:val="7A7974"/>
                <w:sz w:val="20"/>
                <w:szCs w:val="20"/>
              </w:rPr>
              <w:t>Four parallel thematic working groups aligned to the four Focus Areas. Each group will produce concrete recommendations for presentation in plenary on Day 2.</w:t>
            </w:r>
          </w:p>
          <w:p w14:paraId="68CA5CAF" w14:textId="77777777" w:rsidR="002D2371" w:rsidRPr="002D2371" w:rsidRDefault="002D2371" w:rsidP="002D2371">
            <w:pPr>
              <w:spacing w:before="60" w:after="60" w:line="260" w:lineRule="auto"/>
              <w:rPr>
                <w:rFonts w:ascii="Calibri" w:eastAsia="Calibri" w:hAnsi="Calibri" w:cs="Calibri"/>
                <w:color w:val="28251D"/>
                <w:sz w:val="20"/>
                <w:szCs w:val="20"/>
              </w:rPr>
            </w:pPr>
            <w:r w:rsidRPr="002D2371">
              <w:rPr>
                <w:rFonts w:ascii="Calibri" w:eastAsia="Calibri" w:hAnsi="Calibri" w:cs="Calibri"/>
                <w:b/>
                <w:bCs/>
                <w:color w:val="28251D"/>
                <w:sz w:val="20"/>
                <w:szCs w:val="20"/>
              </w:rPr>
              <w:t xml:space="preserve">Group A: Digital Safety &amp; TF-GBV Responses | Facilitator: </w:t>
            </w:r>
            <w:r w:rsidRPr="002D2371">
              <w:rPr>
                <w:rFonts w:ascii="Calibri" w:eastAsia="Calibri" w:hAnsi="Calibri" w:cs="Calibri"/>
                <w:color w:val="28251D"/>
                <w:sz w:val="20"/>
                <w:szCs w:val="20"/>
              </w:rPr>
              <w:t>Ms. Joy Zawadi, Executive Director, Akili Dada (Kenya)</w:t>
            </w:r>
          </w:p>
          <w:p w14:paraId="365296F1"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b/>
                <w:bCs/>
                <w:color w:val="28251D"/>
                <w:sz w:val="20"/>
                <w:szCs w:val="20"/>
              </w:rPr>
              <w:t xml:space="preserve">Group B: STEM, AI &amp; Women’s Economic Empowerment | Facilitator: </w:t>
            </w:r>
            <w:r w:rsidRPr="002D2371">
              <w:rPr>
                <w:rFonts w:ascii="Calibri" w:eastAsia="Calibri" w:hAnsi="Calibri" w:cs="Calibri"/>
                <w:color w:val="28251D"/>
                <w:sz w:val="20"/>
                <w:szCs w:val="20"/>
              </w:rPr>
              <w:t>Ms. Pamela Chogo, Innovation and Digitalization</w:t>
            </w:r>
          </w:p>
          <w:p w14:paraId="19756E93"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b/>
                <w:bCs/>
                <w:color w:val="28251D"/>
                <w:sz w:val="20"/>
                <w:szCs w:val="20"/>
              </w:rPr>
              <w:t xml:space="preserve">Group C: Women in Digital Leadership &amp; Governance | Facilitator: </w:t>
            </w:r>
            <w:r w:rsidRPr="002D2371">
              <w:rPr>
                <w:rFonts w:ascii="Calibri" w:eastAsia="Calibri" w:hAnsi="Calibri" w:cs="Calibri"/>
                <w:color w:val="28251D"/>
                <w:sz w:val="20"/>
                <w:szCs w:val="20"/>
              </w:rPr>
              <w:t>Regional Lead, Young Women Leaders Network (East Africa)</w:t>
            </w:r>
          </w:p>
          <w:p w14:paraId="491FBAC5"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b/>
                <w:bCs/>
                <w:color w:val="28251D"/>
                <w:sz w:val="20"/>
                <w:szCs w:val="20"/>
              </w:rPr>
              <w:t xml:space="preserve">Group D: Innovation, Entrepreneurship &amp; Access to Finance | Facilitator: </w:t>
            </w:r>
            <w:r w:rsidRPr="002D2371">
              <w:rPr>
                <w:rFonts w:ascii="Calibri" w:eastAsia="Calibri" w:hAnsi="Calibri" w:cs="Calibri"/>
                <w:color w:val="28251D"/>
                <w:sz w:val="20"/>
                <w:szCs w:val="20"/>
              </w:rPr>
              <w:t>Ms. Catherine Asego, Senior Advocacy and Partnerships Officer, FAWE Africa, co-facilitated by TICD</w:t>
            </w:r>
          </w:p>
          <w:p w14:paraId="614CE856" w14:textId="77777777" w:rsidR="002D2371" w:rsidRPr="002D2371" w:rsidRDefault="002D2371" w:rsidP="002D2371">
            <w:pPr>
              <w:spacing w:before="60" w:after="60" w:line="260" w:lineRule="auto"/>
              <w:rPr>
                <w:rFonts w:ascii="Calibri" w:eastAsia="Calibri" w:hAnsi="Calibri" w:cs="Calibri"/>
                <w:color w:val="28251D"/>
                <w:sz w:val="20"/>
                <w:szCs w:val="20"/>
              </w:rPr>
            </w:pPr>
            <w:r w:rsidRPr="002D2371">
              <w:rPr>
                <w:rFonts w:ascii="Calibri" w:eastAsia="Calibri" w:hAnsi="Calibri" w:cs="Calibri"/>
                <w:i/>
                <w:iCs/>
                <w:color w:val="7A7974"/>
                <w:sz w:val="20"/>
                <w:szCs w:val="20"/>
              </w:rPr>
              <w:t>Plenary rapporteurs will be drawn from each group to present on Day 2 (09:15–10:00).</w:t>
            </w:r>
          </w:p>
        </w:tc>
      </w:tr>
      <w:tr w:rsidR="002D2371" w:rsidRPr="002D2371" w14:paraId="4EB448B6" w14:textId="77777777" w:rsidTr="00B65CE5">
        <w:tc>
          <w:tcPr>
            <w:tcW w:w="1700" w:type="dxa"/>
            <w:tcBorders>
              <w:top w:val="single" w:sz="4" w:space="0" w:color="D4D1CA"/>
              <w:left w:val="single" w:sz="4" w:space="0" w:color="D4D1CA"/>
              <w:bottom w:val="single" w:sz="4" w:space="0" w:color="D4D1CA"/>
              <w:right w:val="single" w:sz="4" w:space="0" w:color="D4D1CA"/>
            </w:tcBorders>
            <w:tcMar>
              <w:top w:w="100" w:type="dxa"/>
              <w:left w:w="120" w:type="dxa"/>
              <w:bottom w:w="100" w:type="dxa"/>
              <w:right w:w="120" w:type="dxa"/>
            </w:tcMar>
          </w:tcPr>
          <w:p w14:paraId="0EC7D2C3"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b/>
                <w:bCs/>
                <w:color w:val="01696F"/>
                <w:sz w:val="20"/>
                <w:szCs w:val="20"/>
              </w:rPr>
              <w:t>17:00</w:t>
            </w:r>
          </w:p>
        </w:tc>
        <w:tc>
          <w:tcPr>
            <w:tcW w:w="8375" w:type="dxa"/>
            <w:tcBorders>
              <w:top w:val="single" w:sz="4" w:space="0" w:color="D4D1CA"/>
              <w:left w:val="single" w:sz="4" w:space="0" w:color="D4D1CA"/>
              <w:bottom w:val="single" w:sz="4" w:space="0" w:color="D4D1CA"/>
              <w:right w:val="single" w:sz="4" w:space="0" w:color="D4D1CA"/>
            </w:tcBorders>
            <w:tcMar>
              <w:top w:w="100" w:type="dxa"/>
              <w:left w:w="140" w:type="dxa"/>
              <w:bottom w:w="100" w:type="dxa"/>
              <w:right w:w="140" w:type="dxa"/>
            </w:tcMar>
          </w:tcPr>
          <w:p w14:paraId="22ED4A19"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b/>
                <w:bCs/>
                <w:color w:val="28251D"/>
                <w:sz w:val="20"/>
                <w:szCs w:val="20"/>
              </w:rPr>
              <w:t>END OF DAY 1</w:t>
            </w:r>
          </w:p>
          <w:p w14:paraId="044070F6" w14:textId="2BD950B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i/>
                <w:iCs/>
                <w:color w:val="7A7974"/>
                <w:sz w:val="20"/>
                <w:szCs w:val="20"/>
              </w:rPr>
              <w:t xml:space="preserve">Women’s Enterprise Networking and Showcase continues — all delegates’ </w:t>
            </w:r>
            <w:r w:rsidR="0022705B">
              <w:rPr>
                <w:rFonts w:ascii="Calibri" w:eastAsia="Calibri" w:hAnsi="Calibri" w:cs="Calibri"/>
                <w:i/>
                <w:iCs/>
                <w:color w:val="7A7974"/>
                <w:sz w:val="20"/>
                <w:szCs w:val="20"/>
              </w:rPr>
              <w:t xml:space="preserve">are </w:t>
            </w:r>
            <w:r w:rsidRPr="002D2371">
              <w:rPr>
                <w:rFonts w:ascii="Calibri" w:eastAsia="Calibri" w:hAnsi="Calibri" w:cs="Calibri"/>
                <w:i/>
                <w:iCs/>
                <w:color w:val="7A7974"/>
                <w:sz w:val="20"/>
                <w:szCs w:val="20"/>
              </w:rPr>
              <w:t>welcome.</w:t>
            </w:r>
          </w:p>
          <w:p w14:paraId="373A329B"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i/>
                <w:iCs/>
                <w:color w:val="7A7974"/>
                <w:sz w:val="20"/>
                <w:szCs w:val="20"/>
              </w:rPr>
              <w:t>Optional cultural reception hosted by the United Republic of Tanzania, 18:30–20:30 (separate invitation).</w:t>
            </w:r>
          </w:p>
        </w:tc>
      </w:tr>
    </w:tbl>
    <w:p w14:paraId="7556573D" w14:textId="77777777" w:rsidR="002D2371" w:rsidRPr="002D2371" w:rsidRDefault="002D2371" w:rsidP="002D2371">
      <w:pPr>
        <w:spacing w:line="240" w:lineRule="auto"/>
        <w:rPr>
          <w:rFonts w:ascii="Calibri" w:eastAsia="Calibri" w:hAnsi="Calibri" w:cs="Calibri"/>
          <w:color w:val="28251D"/>
          <w:sz w:val="20"/>
          <w:szCs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00"/>
        <w:gridCol w:w="8360"/>
      </w:tblGrid>
      <w:tr w:rsidR="002D2371" w:rsidRPr="002D2371" w14:paraId="029A4F16" w14:textId="77777777" w:rsidTr="00B65CE5">
        <w:tc>
          <w:tcPr>
            <w:tcW w:w="10060" w:type="dxa"/>
            <w:gridSpan w:val="2"/>
            <w:tcBorders>
              <w:top w:val="single" w:sz="4" w:space="0" w:color="D4D1CA"/>
              <w:left w:val="single" w:sz="4" w:space="0" w:color="D4D1CA"/>
              <w:bottom w:val="single" w:sz="4" w:space="0" w:color="D4D1CA"/>
              <w:right w:val="single" w:sz="4" w:space="0" w:color="D4D1CA"/>
            </w:tcBorders>
            <w:shd w:val="clear" w:color="auto" w:fill="01696F"/>
            <w:tcMar>
              <w:top w:w="100" w:type="dxa"/>
              <w:left w:w="140" w:type="dxa"/>
              <w:bottom w:w="100" w:type="dxa"/>
              <w:right w:w="140" w:type="dxa"/>
            </w:tcMar>
          </w:tcPr>
          <w:p w14:paraId="0C5DB94C"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b/>
                <w:bCs/>
                <w:color w:val="FFFFFF"/>
                <w:sz w:val="22"/>
              </w:rPr>
              <w:t>DAY 2 · FRIDAY 26 JUNE 2026 · INTERGENERATIONAL DIALOGUE AND COMMITMENTS</w:t>
            </w:r>
          </w:p>
        </w:tc>
      </w:tr>
      <w:tr w:rsidR="002D2371" w:rsidRPr="002D2371" w14:paraId="389113C7" w14:textId="77777777" w:rsidTr="00B65CE5">
        <w:tc>
          <w:tcPr>
            <w:tcW w:w="10060" w:type="dxa"/>
            <w:gridSpan w:val="2"/>
            <w:tcBorders>
              <w:top w:val="single" w:sz="4" w:space="0" w:color="D4D1CA"/>
              <w:left w:val="single" w:sz="4" w:space="0" w:color="D4D1CA"/>
              <w:bottom w:val="single" w:sz="4" w:space="0" w:color="D4D1CA"/>
              <w:right w:val="single" w:sz="4" w:space="0" w:color="D4D1CA"/>
            </w:tcBorders>
            <w:shd w:val="clear" w:color="auto" w:fill="EAF1F2"/>
            <w:tcMar>
              <w:top w:w="60" w:type="dxa"/>
              <w:left w:w="140" w:type="dxa"/>
              <w:bottom w:w="60" w:type="dxa"/>
              <w:right w:w="140" w:type="dxa"/>
            </w:tcMar>
          </w:tcPr>
          <w:p w14:paraId="74D8B47D"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i/>
                <w:iCs/>
                <w:color w:val="01696F"/>
                <w:sz w:val="20"/>
                <w:szCs w:val="20"/>
              </w:rPr>
              <w:t>“Building Bridges: Senior Women and Young Leaders Forging a Shared Digital Future”</w:t>
            </w:r>
          </w:p>
        </w:tc>
      </w:tr>
      <w:tr w:rsidR="002D2371" w:rsidRPr="002D2371" w14:paraId="09E68AE6" w14:textId="77777777" w:rsidTr="00B65CE5">
        <w:tc>
          <w:tcPr>
            <w:tcW w:w="1700" w:type="dxa"/>
            <w:tcBorders>
              <w:top w:val="single" w:sz="4" w:space="0" w:color="D4D1CA"/>
              <w:left w:val="single" w:sz="4" w:space="0" w:color="D4D1CA"/>
              <w:bottom w:val="single" w:sz="4" w:space="0" w:color="D4D1CA"/>
              <w:right w:val="single" w:sz="4" w:space="0" w:color="D4D1CA"/>
            </w:tcBorders>
            <w:tcMar>
              <w:top w:w="100" w:type="dxa"/>
              <w:left w:w="120" w:type="dxa"/>
              <w:bottom w:w="100" w:type="dxa"/>
              <w:right w:w="120" w:type="dxa"/>
            </w:tcMar>
          </w:tcPr>
          <w:p w14:paraId="30B08725"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b/>
                <w:bCs/>
                <w:color w:val="01696F"/>
                <w:sz w:val="20"/>
                <w:szCs w:val="20"/>
              </w:rPr>
              <w:t>09:00 – 09:15</w:t>
            </w:r>
          </w:p>
        </w:tc>
        <w:tc>
          <w:tcPr>
            <w:tcW w:w="8360" w:type="dxa"/>
            <w:tcBorders>
              <w:top w:val="single" w:sz="4" w:space="0" w:color="D4D1CA"/>
              <w:left w:val="single" w:sz="4" w:space="0" w:color="D4D1CA"/>
              <w:bottom w:val="single" w:sz="4" w:space="0" w:color="D4D1CA"/>
              <w:right w:val="single" w:sz="4" w:space="0" w:color="D4D1CA"/>
            </w:tcBorders>
            <w:tcMar>
              <w:top w:w="100" w:type="dxa"/>
              <w:left w:w="140" w:type="dxa"/>
              <w:bottom w:w="100" w:type="dxa"/>
              <w:right w:w="140" w:type="dxa"/>
            </w:tcMar>
          </w:tcPr>
          <w:p w14:paraId="7F3D65B6"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b/>
                <w:bCs/>
                <w:color w:val="28251D"/>
                <w:sz w:val="20"/>
                <w:szCs w:val="20"/>
              </w:rPr>
              <w:t>RECAP OF DAY 1</w:t>
            </w:r>
          </w:p>
          <w:p w14:paraId="7173FE0F"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b/>
                <w:bCs/>
                <w:color w:val="28251D"/>
                <w:sz w:val="20"/>
                <w:szCs w:val="20"/>
              </w:rPr>
              <w:t xml:space="preserve">Rapporteur:  </w:t>
            </w:r>
            <w:r w:rsidRPr="002D2371">
              <w:rPr>
                <w:rFonts w:ascii="Calibri" w:eastAsia="Calibri" w:hAnsi="Calibri" w:cs="Calibri"/>
                <w:color w:val="28251D"/>
                <w:sz w:val="20"/>
                <w:szCs w:val="20"/>
              </w:rPr>
              <w:t>Lead Conference Rapporteur, EALA Women’s Caucus Secretariat</w:t>
            </w:r>
          </w:p>
        </w:tc>
      </w:tr>
      <w:tr w:rsidR="002D2371" w:rsidRPr="002D2371" w14:paraId="6E5C9C36" w14:textId="77777777" w:rsidTr="00B65CE5">
        <w:tc>
          <w:tcPr>
            <w:tcW w:w="10060" w:type="dxa"/>
            <w:gridSpan w:val="2"/>
            <w:tcBorders>
              <w:top w:val="single" w:sz="4" w:space="0" w:color="D4D1CA"/>
              <w:left w:val="single" w:sz="4" w:space="0" w:color="D4D1CA"/>
              <w:bottom w:val="single" w:sz="4" w:space="0" w:color="D4D1CA"/>
              <w:right w:val="single" w:sz="4" w:space="0" w:color="D4D1CA"/>
            </w:tcBorders>
            <w:shd w:val="clear" w:color="auto" w:fill="BCE2E7"/>
            <w:tcMar>
              <w:top w:w="60" w:type="dxa"/>
              <w:left w:w="140" w:type="dxa"/>
              <w:bottom w:w="60" w:type="dxa"/>
              <w:right w:w="140" w:type="dxa"/>
            </w:tcMar>
          </w:tcPr>
          <w:p w14:paraId="6C6B605C"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b/>
                <w:bCs/>
                <w:i/>
                <w:iCs/>
                <w:color w:val="01696F"/>
                <w:sz w:val="20"/>
                <w:szCs w:val="20"/>
              </w:rPr>
              <w:t>WORKING GROUP FINDINGS PRESENTATIONS</w:t>
            </w:r>
          </w:p>
        </w:tc>
      </w:tr>
      <w:tr w:rsidR="002D2371" w:rsidRPr="002D2371" w14:paraId="33CEDEB0" w14:textId="77777777" w:rsidTr="00B65CE5">
        <w:tc>
          <w:tcPr>
            <w:tcW w:w="1700" w:type="dxa"/>
            <w:tcBorders>
              <w:top w:val="single" w:sz="4" w:space="0" w:color="D4D1CA"/>
              <w:left w:val="single" w:sz="4" w:space="0" w:color="D4D1CA"/>
              <w:bottom w:val="single" w:sz="4" w:space="0" w:color="D4D1CA"/>
              <w:right w:val="single" w:sz="4" w:space="0" w:color="D4D1CA"/>
            </w:tcBorders>
            <w:tcMar>
              <w:top w:w="100" w:type="dxa"/>
              <w:left w:w="120" w:type="dxa"/>
              <w:bottom w:w="100" w:type="dxa"/>
              <w:right w:w="120" w:type="dxa"/>
            </w:tcMar>
          </w:tcPr>
          <w:p w14:paraId="71E1A7F2"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b/>
                <w:bCs/>
                <w:color w:val="01696F"/>
                <w:sz w:val="20"/>
                <w:szCs w:val="20"/>
              </w:rPr>
              <w:t>09:15 – 10:00</w:t>
            </w:r>
          </w:p>
        </w:tc>
        <w:tc>
          <w:tcPr>
            <w:tcW w:w="8360" w:type="dxa"/>
            <w:tcBorders>
              <w:top w:val="single" w:sz="4" w:space="0" w:color="D4D1CA"/>
              <w:left w:val="single" w:sz="4" w:space="0" w:color="D4D1CA"/>
              <w:bottom w:val="single" w:sz="4" w:space="0" w:color="D4D1CA"/>
              <w:right w:val="single" w:sz="4" w:space="0" w:color="D4D1CA"/>
            </w:tcBorders>
            <w:tcMar>
              <w:top w:w="100" w:type="dxa"/>
              <w:left w:w="140" w:type="dxa"/>
              <w:bottom w:w="100" w:type="dxa"/>
              <w:right w:w="140" w:type="dxa"/>
            </w:tcMar>
          </w:tcPr>
          <w:p w14:paraId="78F4D124"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b/>
                <w:bCs/>
                <w:color w:val="28251D"/>
                <w:sz w:val="20"/>
                <w:szCs w:val="20"/>
              </w:rPr>
              <w:t>PRESENTATION OF WORKING GROUP RECOMMENDATIONS</w:t>
            </w:r>
          </w:p>
          <w:p w14:paraId="63085760"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i/>
                <w:iCs/>
                <w:color w:val="7A7974"/>
                <w:sz w:val="20"/>
                <w:szCs w:val="20"/>
              </w:rPr>
              <w:t>Young Women present findings from Day 1 working groups to the full plenary.</w:t>
            </w:r>
          </w:p>
          <w:p w14:paraId="520CDD1C" w14:textId="4AFA35BA" w:rsid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b/>
                <w:bCs/>
                <w:color w:val="28251D"/>
                <w:sz w:val="20"/>
                <w:szCs w:val="20"/>
              </w:rPr>
              <w:t xml:space="preserve">Session Chair: </w:t>
            </w:r>
            <w:r w:rsidRPr="002D2371">
              <w:rPr>
                <w:rFonts w:ascii="Calibri" w:eastAsia="Calibri" w:hAnsi="Calibri" w:cs="Calibri"/>
                <w:color w:val="28251D"/>
                <w:sz w:val="20"/>
                <w:szCs w:val="20"/>
              </w:rPr>
              <w:t>Ms. Rose Mtei, TIDC</w:t>
            </w:r>
          </w:p>
          <w:p w14:paraId="25A4EED2" w14:textId="77777777" w:rsidR="0022705B" w:rsidRPr="002D2371" w:rsidRDefault="0022705B" w:rsidP="002D2371">
            <w:pPr>
              <w:spacing w:after="60" w:line="260" w:lineRule="auto"/>
              <w:rPr>
                <w:rFonts w:ascii="Calibri" w:eastAsia="Calibri" w:hAnsi="Calibri" w:cs="Calibri"/>
                <w:color w:val="28251D"/>
                <w:sz w:val="20"/>
                <w:szCs w:val="20"/>
              </w:rPr>
            </w:pPr>
          </w:p>
          <w:p w14:paraId="528B4FD7" w14:textId="77777777" w:rsidR="002D2371" w:rsidRPr="002D2371" w:rsidRDefault="002D2371" w:rsidP="002D2371">
            <w:pPr>
              <w:spacing w:before="60" w:after="60" w:line="260" w:lineRule="auto"/>
              <w:rPr>
                <w:rFonts w:ascii="Calibri" w:eastAsia="Calibri" w:hAnsi="Calibri" w:cs="Calibri"/>
                <w:color w:val="28251D"/>
                <w:sz w:val="20"/>
                <w:szCs w:val="20"/>
              </w:rPr>
            </w:pPr>
            <w:r w:rsidRPr="002D2371">
              <w:rPr>
                <w:rFonts w:ascii="Calibri" w:eastAsia="Calibri" w:hAnsi="Calibri" w:cs="Calibri"/>
                <w:b/>
                <w:bCs/>
                <w:color w:val="28251D"/>
                <w:sz w:val="20"/>
                <w:szCs w:val="20"/>
              </w:rPr>
              <w:t xml:space="preserve">Group A: Digital Safety &amp; TF-GBV:  </w:t>
            </w:r>
            <w:r w:rsidRPr="002D2371">
              <w:rPr>
                <w:rFonts w:ascii="Calibri" w:eastAsia="Calibri" w:hAnsi="Calibri" w:cs="Calibri"/>
                <w:color w:val="28251D"/>
                <w:sz w:val="20"/>
                <w:szCs w:val="20"/>
              </w:rPr>
              <w:t>Young Women Rapporteur, nominated by Akili Dada (Kenya)</w:t>
            </w:r>
          </w:p>
          <w:p w14:paraId="4582CEAF"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b/>
                <w:bCs/>
                <w:color w:val="28251D"/>
                <w:sz w:val="20"/>
                <w:szCs w:val="20"/>
              </w:rPr>
              <w:t xml:space="preserve">Group B: STEM, AI &amp; Women’s Economic Empowerment:  </w:t>
            </w:r>
            <w:r w:rsidRPr="002D2371">
              <w:rPr>
                <w:rFonts w:ascii="Calibri" w:eastAsia="Calibri" w:hAnsi="Calibri" w:cs="Calibri"/>
                <w:color w:val="28251D"/>
                <w:sz w:val="20"/>
                <w:szCs w:val="20"/>
              </w:rPr>
              <w:t>Young Women Rapporteur, nominated by IAA</w:t>
            </w:r>
          </w:p>
          <w:p w14:paraId="463FF8C6"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b/>
                <w:bCs/>
                <w:color w:val="28251D"/>
                <w:sz w:val="20"/>
                <w:szCs w:val="20"/>
              </w:rPr>
              <w:t xml:space="preserve">Group C: Women in Digital Leadership &amp; Governance:  </w:t>
            </w:r>
            <w:r w:rsidRPr="002D2371">
              <w:rPr>
                <w:rFonts w:ascii="Calibri" w:eastAsia="Calibri" w:hAnsi="Calibri" w:cs="Calibri"/>
                <w:color w:val="28251D"/>
                <w:sz w:val="20"/>
                <w:szCs w:val="20"/>
              </w:rPr>
              <w:t>Young Women Rapporteur, nominated by the Young Women Leaders Network (regional)</w:t>
            </w:r>
          </w:p>
          <w:p w14:paraId="1F379EAC"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b/>
                <w:bCs/>
                <w:color w:val="28251D"/>
                <w:sz w:val="20"/>
                <w:szCs w:val="20"/>
              </w:rPr>
              <w:lastRenderedPageBreak/>
              <w:t xml:space="preserve">Group D: Innovation, Entrepreneurship &amp; Access:  </w:t>
            </w:r>
            <w:r w:rsidRPr="002D2371">
              <w:rPr>
                <w:rFonts w:ascii="Calibri" w:eastAsia="Calibri" w:hAnsi="Calibri" w:cs="Calibri"/>
                <w:color w:val="28251D"/>
                <w:sz w:val="20"/>
                <w:szCs w:val="20"/>
              </w:rPr>
              <w:t>Young Women Rapporteur, nominated by FAWE Africa / TICD</w:t>
            </w:r>
          </w:p>
        </w:tc>
      </w:tr>
      <w:tr w:rsidR="002D2371" w:rsidRPr="002D2371" w14:paraId="5FE077F5" w14:textId="77777777" w:rsidTr="00B65CE5">
        <w:tc>
          <w:tcPr>
            <w:tcW w:w="1700" w:type="dxa"/>
            <w:tcBorders>
              <w:top w:val="single" w:sz="4" w:space="0" w:color="D4D1CA"/>
              <w:left w:val="single" w:sz="4" w:space="0" w:color="D4D1CA"/>
              <w:bottom w:val="single" w:sz="4" w:space="0" w:color="D4D1CA"/>
              <w:right w:val="single" w:sz="4" w:space="0" w:color="D4D1CA"/>
            </w:tcBorders>
            <w:tcMar>
              <w:top w:w="100" w:type="dxa"/>
              <w:left w:w="120" w:type="dxa"/>
              <w:bottom w:w="100" w:type="dxa"/>
              <w:right w:w="120" w:type="dxa"/>
            </w:tcMar>
          </w:tcPr>
          <w:p w14:paraId="2241D43D"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b/>
                <w:bCs/>
                <w:color w:val="01696F"/>
                <w:sz w:val="20"/>
                <w:szCs w:val="20"/>
              </w:rPr>
              <w:lastRenderedPageBreak/>
              <w:t>10:00 – 10:30</w:t>
            </w:r>
          </w:p>
        </w:tc>
        <w:tc>
          <w:tcPr>
            <w:tcW w:w="8360" w:type="dxa"/>
            <w:tcBorders>
              <w:top w:val="single" w:sz="4" w:space="0" w:color="D4D1CA"/>
              <w:left w:val="single" w:sz="4" w:space="0" w:color="D4D1CA"/>
              <w:bottom w:val="single" w:sz="4" w:space="0" w:color="D4D1CA"/>
              <w:right w:val="single" w:sz="4" w:space="0" w:color="D4D1CA"/>
            </w:tcBorders>
            <w:tcMar>
              <w:top w:w="100" w:type="dxa"/>
              <w:left w:w="140" w:type="dxa"/>
              <w:bottom w:w="100" w:type="dxa"/>
              <w:right w:w="140" w:type="dxa"/>
            </w:tcMar>
          </w:tcPr>
          <w:p w14:paraId="5277FAE1"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i/>
                <w:iCs/>
                <w:color w:val="7A7974"/>
                <w:sz w:val="20"/>
                <w:szCs w:val="20"/>
              </w:rPr>
              <w:t>Coffee Break</w:t>
            </w:r>
          </w:p>
        </w:tc>
      </w:tr>
      <w:tr w:rsidR="002D2371" w:rsidRPr="002D2371" w14:paraId="20C38257" w14:textId="77777777" w:rsidTr="00B65CE5">
        <w:tc>
          <w:tcPr>
            <w:tcW w:w="10060" w:type="dxa"/>
            <w:gridSpan w:val="2"/>
            <w:tcBorders>
              <w:top w:val="single" w:sz="4" w:space="0" w:color="D4D1CA"/>
              <w:left w:val="single" w:sz="4" w:space="0" w:color="D4D1CA"/>
              <w:bottom w:val="single" w:sz="4" w:space="0" w:color="D4D1CA"/>
              <w:right w:val="single" w:sz="4" w:space="0" w:color="D4D1CA"/>
            </w:tcBorders>
            <w:shd w:val="clear" w:color="auto" w:fill="BCE2E7"/>
            <w:tcMar>
              <w:top w:w="60" w:type="dxa"/>
              <w:left w:w="140" w:type="dxa"/>
              <w:bottom w:w="60" w:type="dxa"/>
              <w:right w:w="140" w:type="dxa"/>
            </w:tcMar>
          </w:tcPr>
          <w:p w14:paraId="4166D343"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b/>
                <w:bCs/>
                <w:i/>
                <w:iCs/>
                <w:color w:val="01696F"/>
                <w:sz w:val="20"/>
                <w:szCs w:val="20"/>
              </w:rPr>
              <w:t>HIGH-LEVEL INTERGENERATIONAL ROUNDTABLE</w:t>
            </w:r>
          </w:p>
        </w:tc>
      </w:tr>
      <w:tr w:rsidR="002D2371" w:rsidRPr="002D2371" w14:paraId="3BE3A73A" w14:textId="77777777" w:rsidTr="00B65CE5">
        <w:tc>
          <w:tcPr>
            <w:tcW w:w="1700" w:type="dxa"/>
            <w:tcBorders>
              <w:top w:val="single" w:sz="4" w:space="0" w:color="D4D1CA"/>
              <w:left w:val="single" w:sz="4" w:space="0" w:color="D4D1CA"/>
              <w:bottom w:val="single" w:sz="4" w:space="0" w:color="D4D1CA"/>
              <w:right w:val="single" w:sz="4" w:space="0" w:color="D4D1CA"/>
            </w:tcBorders>
            <w:tcMar>
              <w:top w:w="100" w:type="dxa"/>
              <w:left w:w="120" w:type="dxa"/>
              <w:bottom w:w="100" w:type="dxa"/>
              <w:right w:w="120" w:type="dxa"/>
            </w:tcMar>
          </w:tcPr>
          <w:p w14:paraId="076C04A6"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b/>
                <w:bCs/>
                <w:color w:val="01696F"/>
                <w:sz w:val="20"/>
                <w:szCs w:val="20"/>
              </w:rPr>
              <w:t>10:30 – 11:30</w:t>
            </w:r>
          </w:p>
        </w:tc>
        <w:tc>
          <w:tcPr>
            <w:tcW w:w="8360" w:type="dxa"/>
            <w:tcBorders>
              <w:top w:val="single" w:sz="4" w:space="0" w:color="D4D1CA"/>
              <w:left w:val="single" w:sz="4" w:space="0" w:color="D4D1CA"/>
              <w:bottom w:val="single" w:sz="4" w:space="0" w:color="D4D1CA"/>
              <w:right w:val="single" w:sz="4" w:space="0" w:color="D4D1CA"/>
            </w:tcBorders>
            <w:tcMar>
              <w:top w:w="100" w:type="dxa"/>
              <w:left w:w="140" w:type="dxa"/>
              <w:bottom w:w="100" w:type="dxa"/>
              <w:right w:w="140" w:type="dxa"/>
            </w:tcMar>
          </w:tcPr>
          <w:p w14:paraId="55FAFAE4"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b/>
                <w:bCs/>
                <w:color w:val="28251D"/>
                <w:sz w:val="20"/>
                <w:szCs w:val="20"/>
              </w:rPr>
              <w:t>“Securing the Digital Frontier — Legislative and Institutional Responses”</w:t>
            </w:r>
          </w:p>
          <w:p w14:paraId="1877EB93"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b/>
                <w:bCs/>
                <w:color w:val="28251D"/>
                <w:sz w:val="20"/>
                <w:szCs w:val="20"/>
              </w:rPr>
              <w:t xml:space="preserve">Facilitator:  </w:t>
            </w:r>
            <w:r w:rsidRPr="002D2371">
              <w:rPr>
                <w:rFonts w:ascii="Calibri" w:eastAsia="Calibri" w:hAnsi="Calibri" w:cs="Calibri"/>
                <w:color w:val="28251D"/>
                <w:sz w:val="20"/>
                <w:szCs w:val="20"/>
              </w:rPr>
              <w:t xml:space="preserve">Hon. Gai Deng, Member EALA Women’s Caucus </w:t>
            </w:r>
          </w:p>
          <w:p w14:paraId="4B952BB6" w14:textId="77777777" w:rsidR="002D2371" w:rsidRPr="002D2371" w:rsidRDefault="002D2371" w:rsidP="002D2371">
            <w:pPr>
              <w:spacing w:before="60" w:after="60" w:line="260" w:lineRule="auto"/>
              <w:rPr>
                <w:rFonts w:ascii="Calibri" w:eastAsia="Calibri" w:hAnsi="Calibri" w:cs="Calibri"/>
                <w:color w:val="28251D"/>
                <w:sz w:val="20"/>
                <w:szCs w:val="20"/>
              </w:rPr>
            </w:pPr>
            <w:r w:rsidRPr="002D2371">
              <w:rPr>
                <w:rFonts w:ascii="Calibri" w:eastAsia="Calibri" w:hAnsi="Calibri" w:cs="Calibri"/>
                <w:b/>
                <w:bCs/>
                <w:color w:val="28251D"/>
                <w:sz w:val="20"/>
                <w:szCs w:val="20"/>
              </w:rPr>
              <w:t>Discussants:</w:t>
            </w:r>
          </w:p>
          <w:p w14:paraId="34BABFA2" w14:textId="77777777" w:rsidR="002D2371" w:rsidRPr="002D2371" w:rsidRDefault="002D2371" w:rsidP="002D2371">
            <w:pPr>
              <w:numPr>
                <w:ilvl w:val="0"/>
                <w:numId w:val="47"/>
              </w:numPr>
              <w:spacing w:after="40" w:line="256" w:lineRule="auto"/>
              <w:rPr>
                <w:rFonts w:ascii="Calibri" w:eastAsia="Calibri" w:hAnsi="Calibri" w:cs="Calibri"/>
                <w:color w:val="28251D"/>
                <w:sz w:val="20"/>
                <w:szCs w:val="20"/>
              </w:rPr>
            </w:pPr>
            <w:r w:rsidRPr="002D2371">
              <w:rPr>
                <w:rFonts w:ascii="Calibri" w:eastAsia="Calibri" w:hAnsi="Calibri" w:cs="Calibri"/>
                <w:b/>
                <w:bCs/>
                <w:color w:val="28251D"/>
                <w:sz w:val="20"/>
                <w:szCs w:val="20"/>
              </w:rPr>
              <w:t xml:space="preserve">Hon. George S. Odongo - </w:t>
            </w:r>
            <w:r w:rsidRPr="002D2371">
              <w:rPr>
                <w:rFonts w:ascii="Calibri" w:eastAsia="Calibri" w:hAnsi="Calibri" w:cs="Calibri"/>
                <w:color w:val="28251D"/>
                <w:sz w:val="20"/>
                <w:szCs w:val="20"/>
              </w:rPr>
              <w:t xml:space="preserve">EALA Member </w:t>
            </w:r>
          </w:p>
          <w:p w14:paraId="7B566D82" w14:textId="77777777" w:rsidR="002D2371" w:rsidRPr="002D2371" w:rsidRDefault="002D2371" w:rsidP="002D2371">
            <w:pPr>
              <w:numPr>
                <w:ilvl w:val="0"/>
                <w:numId w:val="47"/>
              </w:numPr>
              <w:spacing w:after="40" w:line="256" w:lineRule="auto"/>
              <w:rPr>
                <w:rFonts w:ascii="Calibri" w:eastAsia="Calibri" w:hAnsi="Calibri" w:cs="Calibri"/>
                <w:color w:val="28251D"/>
                <w:sz w:val="20"/>
                <w:szCs w:val="20"/>
              </w:rPr>
            </w:pPr>
            <w:r w:rsidRPr="002D2371">
              <w:rPr>
                <w:rFonts w:ascii="Calibri" w:eastAsia="Calibri" w:hAnsi="Calibri" w:cs="Calibri"/>
                <w:b/>
                <w:bCs/>
                <w:color w:val="28251D"/>
                <w:sz w:val="20"/>
                <w:szCs w:val="20"/>
              </w:rPr>
              <w:t>Hon. Faisal Abdi Roble</w:t>
            </w:r>
            <w:r w:rsidRPr="002D2371">
              <w:rPr>
                <w:rFonts w:ascii="Calibri" w:eastAsia="Calibri" w:hAnsi="Calibri" w:cs="Calibri"/>
                <w:color w:val="28251D"/>
                <w:sz w:val="20"/>
                <w:szCs w:val="20"/>
              </w:rPr>
              <w:t xml:space="preserve"> – EALA Member</w:t>
            </w:r>
          </w:p>
          <w:p w14:paraId="3DB41541" w14:textId="77777777" w:rsidR="002D2371" w:rsidRPr="002D2371" w:rsidRDefault="002D2371" w:rsidP="002D2371">
            <w:pPr>
              <w:numPr>
                <w:ilvl w:val="0"/>
                <w:numId w:val="47"/>
              </w:numPr>
              <w:spacing w:after="40" w:line="256" w:lineRule="auto"/>
              <w:rPr>
                <w:rFonts w:ascii="Calibri" w:eastAsia="Calibri" w:hAnsi="Calibri" w:cs="Calibri"/>
                <w:color w:val="28251D"/>
                <w:sz w:val="20"/>
                <w:szCs w:val="20"/>
              </w:rPr>
            </w:pPr>
            <w:r w:rsidRPr="002D2371">
              <w:rPr>
                <w:rFonts w:ascii="Calibri" w:eastAsia="Calibri" w:hAnsi="Calibri" w:cs="Calibri"/>
                <w:b/>
                <w:bCs/>
                <w:color w:val="28251D"/>
                <w:sz w:val="20"/>
                <w:szCs w:val="20"/>
              </w:rPr>
              <w:t xml:space="preserve">Prof. Sara Zouhir, </w:t>
            </w:r>
            <w:r w:rsidRPr="002D2371">
              <w:rPr>
                <w:rFonts w:ascii="Calibri" w:eastAsia="Calibri" w:hAnsi="Calibri" w:cs="Calibri"/>
                <w:color w:val="28251D"/>
                <w:sz w:val="20"/>
                <w:szCs w:val="20"/>
              </w:rPr>
              <w:t>Judge and Professor of Law, Advocate for Gender Equality in the Judiciary (Kingdom of Morocco) - Senior Woman Policymaker on regional and continental legal harmonization</w:t>
            </w:r>
          </w:p>
          <w:p w14:paraId="40A0305C" w14:textId="77777777" w:rsidR="002D2371" w:rsidRPr="002D2371" w:rsidRDefault="002D2371" w:rsidP="002D2371">
            <w:pPr>
              <w:numPr>
                <w:ilvl w:val="0"/>
                <w:numId w:val="47"/>
              </w:numPr>
              <w:spacing w:after="40" w:line="256" w:lineRule="auto"/>
              <w:rPr>
                <w:rFonts w:ascii="Calibri" w:eastAsia="Calibri" w:hAnsi="Calibri" w:cs="Calibri"/>
                <w:color w:val="28251D"/>
                <w:sz w:val="20"/>
                <w:szCs w:val="20"/>
              </w:rPr>
            </w:pPr>
            <w:r w:rsidRPr="002D2371">
              <w:rPr>
                <w:rFonts w:ascii="Calibri" w:eastAsia="Calibri" w:hAnsi="Calibri" w:cs="Calibri"/>
                <w:b/>
                <w:bCs/>
                <w:color w:val="28251D"/>
                <w:sz w:val="20"/>
                <w:szCs w:val="20"/>
              </w:rPr>
              <w:t>Eng. Daniel Murenzi</w:t>
            </w:r>
            <w:r w:rsidRPr="002D2371">
              <w:rPr>
                <w:rFonts w:ascii="Calibri" w:eastAsia="Calibri" w:hAnsi="Calibri" w:cs="Calibri"/>
                <w:color w:val="28251D"/>
                <w:sz w:val="20"/>
                <w:szCs w:val="20"/>
              </w:rPr>
              <w:t xml:space="preserve"> – Principal Information Technology Officer EAC Secretariat</w:t>
            </w:r>
          </w:p>
          <w:p w14:paraId="5C6C19C7" w14:textId="77777777" w:rsidR="002D2371" w:rsidRPr="002D2371" w:rsidRDefault="002D2371" w:rsidP="002D2371">
            <w:pPr>
              <w:numPr>
                <w:ilvl w:val="0"/>
                <w:numId w:val="47"/>
              </w:numPr>
              <w:spacing w:after="40" w:line="256" w:lineRule="auto"/>
              <w:rPr>
                <w:rFonts w:ascii="Calibri" w:eastAsia="Calibri" w:hAnsi="Calibri" w:cs="Calibri"/>
                <w:color w:val="28251D"/>
                <w:sz w:val="20"/>
                <w:szCs w:val="20"/>
              </w:rPr>
            </w:pPr>
            <w:r w:rsidRPr="002D2371">
              <w:rPr>
                <w:rFonts w:ascii="Calibri" w:eastAsia="Calibri" w:hAnsi="Calibri" w:cs="Calibri"/>
                <w:b/>
                <w:bCs/>
                <w:color w:val="28251D"/>
                <w:sz w:val="20"/>
                <w:szCs w:val="20"/>
              </w:rPr>
              <w:t xml:space="preserve">Young Delegate Representative, </w:t>
            </w:r>
            <w:r w:rsidRPr="002D2371">
              <w:rPr>
                <w:rFonts w:ascii="Calibri" w:eastAsia="Calibri" w:hAnsi="Calibri" w:cs="Calibri"/>
                <w:color w:val="28251D"/>
                <w:sz w:val="20"/>
                <w:szCs w:val="20"/>
              </w:rPr>
              <w:t>selected by acclamation from the Day 1 working groups</w:t>
            </w:r>
          </w:p>
          <w:p w14:paraId="3A25D7C3" w14:textId="77777777" w:rsidR="002D2371" w:rsidRPr="002D2371" w:rsidRDefault="002D2371" w:rsidP="002D2371">
            <w:pPr>
              <w:numPr>
                <w:ilvl w:val="0"/>
                <w:numId w:val="47"/>
              </w:numPr>
              <w:spacing w:after="40" w:line="256" w:lineRule="auto"/>
              <w:rPr>
                <w:rFonts w:ascii="Calibri" w:eastAsia="Calibri" w:hAnsi="Calibri" w:cs="Calibri"/>
                <w:color w:val="28251D"/>
                <w:sz w:val="20"/>
                <w:szCs w:val="20"/>
              </w:rPr>
            </w:pPr>
            <w:r w:rsidRPr="002D2371">
              <w:rPr>
                <w:rFonts w:ascii="Calibri" w:eastAsia="Calibri" w:hAnsi="Calibri" w:cs="Calibri"/>
                <w:b/>
                <w:bCs/>
                <w:color w:val="28251D"/>
                <w:sz w:val="20"/>
                <w:szCs w:val="20"/>
              </w:rPr>
              <w:t xml:space="preserve">Ms. Memory Kachambwa, </w:t>
            </w:r>
            <w:r w:rsidRPr="002D2371">
              <w:rPr>
                <w:rFonts w:ascii="Calibri" w:eastAsia="Calibri" w:hAnsi="Calibri" w:cs="Calibri"/>
                <w:color w:val="28251D"/>
                <w:sz w:val="20"/>
                <w:szCs w:val="20"/>
              </w:rPr>
              <w:t>Executive Director, FEMNET - pan-African feminist civil society representative</w:t>
            </w:r>
          </w:p>
          <w:p w14:paraId="58D31FF7" w14:textId="77777777" w:rsidR="002D2371" w:rsidRPr="002D2371" w:rsidRDefault="002D2371" w:rsidP="002D2371">
            <w:pPr>
              <w:spacing w:before="60" w:after="60" w:line="260" w:lineRule="auto"/>
              <w:rPr>
                <w:rFonts w:ascii="Calibri" w:eastAsia="Calibri" w:hAnsi="Calibri" w:cs="Calibri"/>
                <w:color w:val="28251D"/>
                <w:sz w:val="20"/>
                <w:szCs w:val="20"/>
              </w:rPr>
            </w:pPr>
            <w:r w:rsidRPr="002D2371">
              <w:rPr>
                <w:rFonts w:ascii="Calibri" w:eastAsia="Calibri" w:hAnsi="Calibri" w:cs="Calibri"/>
                <w:b/>
                <w:bCs/>
                <w:color w:val="28251D"/>
                <w:sz w:val="20"/>
                <w:szCs w:val="20"/>
              </w:rPr>
              <w:t>Focus Areas:</w:t>
            </w:r>
          </w:p>
          <w:p w14:paraId="367E358D" w14:textId="77777777" w:rsidR="002D2371" w:rsidRPr="002D2371" w:rsidRDefault="002D2371" w:rsidP="002D2371">
            <w:pPr>
              <w:numPr>
                <w:ilvl w:val="0"/>
                <w:numId w:val="47"/>
              </w:numPr>
              <w:spacing w:after="40" w:line="256" w:lineRule="auto"/>
              <w:rPr>
                <w:rFonts w:ascii="Calibri" w:eastAsia="Calibri" w:hAnsi="Calibri" w:cs="Calibri"/>
                <w:color w:val="28251D"/>
                <w:sz w:val="20"/>
                <w:szCs w:val="20"/>
              </w:rPr>
            </w:pPr>
            <w:r w:rsidRPr="002D2371">
              <w:rPr>
                <w:rFonts w:ascii="Calibri" w:eastAsia="Calibri" w:hAnsi="Calibri" w:cs="Calibri"/>
                <w:color w:val="28251D"/>
                <w:sz w:val="20"/>
                <w:szCs w:val="20"/>
              </w:rPr>
              <w:t>What laws, policies and institutional frameworks must the EAC adopt to ensure women’s full digital participation?</w:t>
            </w:r>
          </w:p>
          <w:p w14:paraId="22D92E80" w14:textId="77777777" w:rsidR="002D2371" w:rsidRPr="002D2371" w:rsidRDefault="002D2371" w:rsidP="002D2371">
            <w:pPr>
              <w:numPr>
                <w:ilvl w:val="0"/>
                <w:numId w:val="47"/>
              </w:numPr>
              <w:spacing w:after="40" w:line="256" w:lineRule="auto"/>
              <w:rPr>
                <w:rFonts w:ascii="Calibri" w:eastAsia="Calibri" w:hAnsi="Calibri" w:cs="Calibri"/>
                <w:color w:val="28251D"/>
                <w:sz w:val="20"/>
                <w:szCs w:val="20"/>
              </w:rPr>
            </w:pPr>
            <w:r w:rsidRPr="002D2371">
              <w:rPr>
                <w:rFonts w:ascii="Calibri" w:eastAsia="Calibri" w:hAnsi="Calibri" w:cs="Calibri"/>
                <w:color w:val="28251D"/>
                <w:sz w:val="20"/>
                <w:szCs w:val="20"/>
              </w:rPr>
              <w:t>How can EAC Partner States harmonize protection mechanisms against TF-GBV?</w:t>
            </w:r>
          </w:p>
          <w:p w14:paraId="00D9BAE6" w14:textId="77777777" w:rsidR="002D2371" w:rsidRPr="002D2371" w:rsidRDefault="002D2371" w:rsidP="002D2371">
            <w:pPr>
              <w:numPr>
                <w:ilvl w:val="0"/>
                <w:numId w:val="47"/>
              </w:numPr>
              <w:spacing w:after="40" w:line="256" w:lineRule="auto"/>
              <w:rPr>
                <w:rFonts w:ascii="Calibri" w:eastAsia="Calibri" w:hAnsi="Calibri" w:cs="Calibri"/>
                <w:color w:val="28251D"/>
                <w:sz w:val="20"/>
                <w:szCs w:val="20"/>
              </w:rPr>
            </w:pPr>
            <w:r w:rsidRPr="002D2371">
              <w:rPr>
                <w:rFonts w:ascii="Calibri" w:eastAsia="Calibri" w:hAnsi="Calibri" w:cs="Calibri"/>
                <w:color w:val="28251D"/>
                <w:sz w:val="20"/>
                <w:szCs w:val="20"/>
              </w:rPr>
              <w:t>What intergenerational commitments should be formalized in the Arusha Declaration?</w:t>
            </w:r>
          </w:p>
        </w:tc>
      </w:tr>
      <w:tr w:rsidR="002D2371" w:rsidRPr="002D2371" w14:paraId="55208D6F" w14:textId="77777777" w:rsidTr="00B65CE5">
        <w:tc>
          <w:tcPr>
            <w:tcW w:w="10060" w:type="dxa"/>
            <w:gridSpan w:val="2"/>
            <w:tcBorders>
              <w:top w:val="single" w:sz="4" w:space="0" w:color="D4D1CA"/>
              <w:left w:val="single" w:sz="4" w:space="0" w:color="D4D1CA"/>
              <w:bottom w:val="single" w:sz="4" w:space="0" w:color="D4D1CA"/>
              <w:right w:val="single" w:sz="4" w:space="0" w:color="D4D1CA"/>
            </w:tcBorders>
            <w:shd w:val="clear" w:color="auto" w:fill="BCE2E7"/>
            <w:tcMar>
              <w:top w:w="60" w:type="dxa"/>
              <w:left w:w="140" w:type="dxa"/>
              <w:bottom w:w="60" w:type="dxa"/>
              <w:right w:w="140" w:type="dxa"/>
            </w:tcMar>
          </w:tcPr>
          <w:p w14:paraId="27933337"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b/>
                <w:bCs/>
                <w:i/>
                <w:iCs/>
                <w:color w:val="01696F"/>
                <w:sz w:val="20"/>
                <w:szCs w:val="20"/>
              </w:rPr>
              <w:t>SPECIAL SESSION — INNOVATION &amp; ENTERPRISE</w:t>
            </w:r>
          </w:p>
        </w:tc>
      </w:tr>
      <w:tr w:rsidR="002D2371" w:rsidRPr="002D2371" w14:paraId="21EFFB6B" w14:textId="77777777" w:rsidTr="00B65CE5">
        <w:tc>
          <w:tcPr>
            <w:tcW w:w="1700" w:type="dxa"/>
            <w:tcBorders>
              <w:top w:val="single" w:sz="4" w:space="0" w:color="D4D1CA"/>
              <w:left w:val="single" w:sz="4" w:space="0" w:color="D4D1CA"/>
              <w:bottom w:val="single" w:sz="4" w:space="0" w:color="D4D1CA"/>
              <w:right w:val="single" w:sz="4" w:space="0" w:color="D4D1CA"/>
            </w:tcBorders>
            <w:tcMar>
              <w:top w:w="100" w:type="dxa"/>
              <w:left w:w="120" w:type="dxa"/>
              <w:bottom w:w="100" w:type="dxa"/>
              <w:right w:w="120" w:type="dxa"/>
            </w:tcMar>
          </w:tcPr>
          <w:p w14:paraId="5CDECDF7"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b/>
                <w:bCs/>
                <w:color w:val="01696F"/>
                <w:sz w:val="20"/>
                <w:szCs w:val="20"/>
              </w:rPr>
              <w:t>11:30 – 13:00</w:t>
            </w:r>
          </w:p>
        </w:tc>
        <w:tc>
          <w:tcPr>
            <w:tcW w:w="8360" w:type="dxa"/>
            <w:tcBorders>
              <w:top w:val="single" w:sz="4" w:space="0" w:color="D4D1CA"/>
              <w:left w:val="single" w:sz="4" w:space="0" w:color="D4D1CA"/>
              <w:bottom w:val="single" w:sz="4" w:space="0" w:color="D4D1CA"/>
              <w:right w:val="single" w:sz="4" w:space="0" w:color="D4D1CA"/>
            </w:tcBorders>
            <w:tcMar>
              <w:top w:w="100" w:type="dxa"/>
              <w:left w:w="140" w:type="dxa"/>
              <w:bottom w:w="100" w:type="dxa"/>
              <w:right w:w="140" w:type="dxa"/>
            </w:tcMar>
          </w:tcPr>
          <w:p w14:paraId="6A90531F"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b/>
                <w:bCs/>
                <w:color w:val="28251D"/>
                <w:sz w:val="20"/>
                <w:szCs w:val="20"/>
              </w:rPr>
              <w:t>INNOVATION SHOWCASE AND WOMEN ENTREPRENEURS’ MARKET</w:t>
            </w:r>
          </w:p>
          <w:p w14:paraId="3DD1B6A9"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i/>
                <w:iCs/>
                <w:color w:val="7A7974"/>
                <w:sz w:val="20"/>
                <w:szCs w:val="20"/>
              </w:rPr>
              <w:t>Co-organized by COYWA (Council of Young Women in Agribusiness) and EAWiBP (East African Women in Business Platform).</w:t>
            </w:r>
          </w:p>
          <w:p w14:paraId="3159488A"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b/>
                <w:bCs/>
                <w:color w:val="28251D"/>
                <w:sz w:val="20"/>
                <w:szCs w:val="20"/>
              </w:rPr>
              <w:t>Master of Ceremonies:  Ms. Janice Kimaro and Mr. Morris Tayebwa</w:t>
            </w:r>
          </w:p>
          <w:p w14:paraId="49409320" w14:textId="77777777" w:rsidR="002D2371" w:rsidRPr="002D2371" w:rsidRDefault="002D2371" w:rsidP="002D2371">
            <w:pPr>
              <w:spacing w:before="60" w:after="60" w:line="260" w:lineRule="auto"/>
              <w:rPr>
                <w:rFonts w:ascii="Calibri" w:eastAsia="Calibri" w:hAnsi="Calibri" w:cs="Calibri"/>
                <w:color w:val="28251D"/>
                <w:sz w:val="20"/>
                <w:szCs w:val="20"/>
              </w:rPr>
            </w:pPr>
            <w:r w:rsidRPr="002D2371">
              <w:rPr>
                <w:rFonts w:ascii="Calibri" w:eastAsia="Calibri" w:hAnsi="Calibri" w:cs="Calibri"/>
                <w:b/>
                <w:bCs/>
                <w:color w:val="28251D"/>
                <w:sz w:val="20"/>
                <w:szCs w:val="20"/>
              </w:rPr>
              <w:t>Programme:</w:t>
            </w:r>
          </w:p>
          <w:p w14:paraId="4D5906EB" w14:textId="77777777" w:rsidR="002D2371" w:rsidRPr="002D2371" w:rsidRDefault="002D2371" w:rsidP="002D2371">
            <w:pPr>
              <w:numPr>
                <w:ilvl w:val="0"/>
                <w:numId w:val="47"/>
              </w:numPr>
              <w:spacing w:after="40" w:line="256" w:lineRule="auto"/>
              <w:rPr>
                <w:rFonts w:ascii="Calibri" w:eastAsia="Calibri" w:hAnsi="Calibri" w:cs="Calibri"/>
                <w:color w:val="28251D"/>
                <w:sz w:val="20"/>
                <w:szCs w:val="20"/>
              </w:rPr>
            </w:pPr>
            <w:r w:rsidRPr="002D2371">
              <w:rPr>
                <w:rFonts w:ascii="Calibri" w:eastAsia="Calibri" w:hAnsi="Calibri" w:cs="Calibri"/>
                <w:color w:val="28251D"/>
                <w:sz w:val="20"/>
                <w:szCs w:val="20"/>
              </w:rPr>
              <w:t>Pitch sessions - six COYWA innovation enterprises (3 minutes each, judging by partners including AGRA, TradeMark Africa, ABSA CIB, Safaricom Foundation)</w:t>
            </w:r>
          </w:p>
          <w:p w14:paraId="6B6B4C78" w14:textId="77777777" w:rsidR="002D2371" w:rsidRPr="002D2371" w:rsidRDefault="002D2371" w:rsidP="002D2371">
            <w:pPr>
              <w:numPr>
                <w:ilvl w:val="0"/>
                <w:numId w:val="47"/>
              </w:numPr>
              <w:spacing w:after="40" w:line="256" w:lineRule="auto"/>
              <w:rPr>
                <w:rFonts w:ascii="Calibri" w:eastAsia="Calibri" w:hAnsi="Calibri" w:cs="Calibri"/>
                <w:color w:val="28251D"/>
                <w:sz w:val="20"/>
                <w:szCs w:val="20"/>
              </w:rPr>
            </w:pPr>
            <w:r w:rsidRPr="002D2371">
              <w:rPr>
                <w:rFonts w:ascii="Calibri" w:eastAsia="Calibri" w:hAnsi="Calibri" w:cs="Calibri"/>
                <w:color w:val="28251D"/>
                <w:sz w:val="20"/>
                <w:szCs w:val="20"/>
              </w:rPr>
              <w:t>EAWiBP women-led business showcase - six exhibitor enterprises spotlighted, including agribusiness, fintech, e-commerce, climate-smart manufacturing</w:t>
            </w:r>
          </w:p>
          <w:p w14:paraId="0E619567" w14:textId="77777777" w:rsidR="002D2371" w:rsidRPr="002D2371" w:rsidRDefault="002D2371" w:rsidP="002D2371">
            <w:pPr>
              <w:numPr>
                <w:ilvl w:val="0"/>
                <w:numId w:val="47"/>
              </w:numPr>
              <w:spacing w:after="40" w:line="256" w:lineRule="auto"/>
              <w:rPr>
                <w:rFonts w:ascii="Calibri" w:eastAsia="Calibri" w:hAnsi="Calibri" w:cs="Calibri"/>
                <w:color w:val="28251D"/>
                <w:sz w:val="20"/>
                <w:szCs w:val="20"/>
              </w:rPr>
            </w:pPr>
            <w:r w:rsidRPr="002D2371">
              <w:rPr>
                <w:rFonts w:ascii="Calibri" w:eastAsia="Calibri" w:hAnsi="Calibri" w:cs="Calibri"/>
                <w:color w:val="28251D"/>
                <w:sz w:val="20"/>
                <w:szCs w:val="20"/>
              </w:rPr>
              <w:t>Open networking and business matching - facilitated speed-meetings between exhibitors and partner financiers (TradeMark Africa, Trade Catalyst Africa, AfDB AFAWA, ABSA CIB)</w:t>
            </w:r>
          </w:p>
          <w:p w14:paraId="50AD42FE" w14:textId="77777777" w:rsidR="002D2371" w:rsidRPr="002D2371" w:rsidRDefault="002D2371" w:rsidP="002D2371">
            <w:pPr>
              <w:numPr>
                <w:ilvl w:val="0"/>
                <w:numId w:val="47"/>
              </w:numPr>
              <w:spacing w:after="40" w:line="256" w:lineRule="auto"/>
              <w:rPr>
                <w:rFonts w:ascii="Calibri" w:eastAsia="Calibri" w:hAnsi="Calibri" w:cs="Calibri"/>
                <w:color w:val="28251D"/>
                <w:sz w:val="20"/>
                <w:szCs w:val="20"/>
              </w:rPr>
            </w:pPr>
            <w:r w:rsidRPr="002D2371">
              <w:rPr>
                <w:rFonts w:ascii="Calibri" w:eastAsia="Calibri" w:hAnsi="Calibri" w:cs="Calibri"/>
                <w:color w:val="28251D"/>
                <w:sz w:val="20"/>
                <w:szCs w:val="20"/>
              </w:rPr>
              <w:t>Closing remarks: Top Innovator Recognition</w:t>
            </w:r>
          </w:p>
        </w:tc>
      </w:tr>
      <w:tr w:rsidR="002D2371" w:rsidRPr="002D2371" w14:paraId="4BAFC73A" w14:textId="77777777" w:rsidTr="00B65CE5">
        <w:tc>
          <w:tcPr>
            <w:tcW w:w="1700" w:type="dxa"/>
            <w:tcBorders>
              <w:top w:val="single" w:sz="4" w:space="0" w:color="D4D1CA"/>
              <w:left w:val="single" w:sz="4" w:space="0" w:color="D4D1CA"/>
              <w:bottom w:val="single" w:sz="4" w:space="0" w:color="D4D1CA"/>
              <w:right w:val="single" w:sz="4" w:space="0" w:color="D4D1CA"/>
            </w:tcBorders>
            <w:tcMar>
              <w:top w:w="100" w:type="dxa"/>
              <w:left w:w="120" w:type="dxa"/>
              <w:bottom w:w="100" w:type="dxa"/>
              <w:right w:w="120" w:type="dxa"/>
            </w:tcMar>
          </w:tcPr>
          <w:p w14:paraId="0E8CF5FD"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b/>
                <w:bCs/>
                <w:color w:val="01696F"/>
                <w:sz w:val="20"/>
                <w:szCs w:val="20"/>
              </w:rPr>
              <w:t>13:00 – 14:00</w:t>
            </w:r>
          </w:p>
        </w:tc>
        <w:tc>
          <w:tcPr>
            <w:tcW w:w="8360" w:type="dxa"/>
            <w:tcBorders>
              <w:top w:val="single" w:sz="4" w:space="0" w:color="D4D1CA"/>
              <w:left w:val="single" w:sz="4" w:space="0" w:color="D4D1CA"/>
              <w:bottom w:val="single" w:sz="4" w:space="0" w:color="D4D1CA"/>
              <w:right w:val="single" w:sz="4" w:space="0" w:color="D4D1CA"/>
            </w:tcBorders>
            <w:tcMar>
              <w:top w:w="100" w:type="dxa"/>
              <w:left w:w="140" w:type="dxa"/>
              <w:bottom w:w="100" w:type="dxa"/>
              <w:right w:w="140" w:type="dxa"/>
            </w:tcMar>
          </w:tcPr>
          <w:p w14:paraId="50C5B4A4"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i/>
                <w:iCs/>
                <w:color w:val="7A7974"/>
                <w:sz w:val="20"/>
                <w:szCs w:val="20"/>
              </w:rPr>
              <w:t>Lunch Break</w:t>
            </w:r>
          </w:p>
        </w:tc>
      </w:tr>
      <w:tr w:rsidR="002D2371" w:rsidRPr="002D2371" w14:paraId="50E8B7C1" w14:textId="77777777" w:rsidTr="00B65CE5">
        <w:tc>
          <w:tcPr>
            <w:tcW w:w="10060" w:type="dxa"/>
            <w:gridSpan w:val="2"/>
            <w:tcBorders>
              <w:top w:val="single" w:sz="4" w:space="0" w:color="D4D1CA"/>
              <w:left w:val="single" w:sz="4" w:space="0" w:color="D4D1CA"/>
              <w:bottom w:val="single" w:sz="4" w:space="0" w:color="D4D1CA"/>
              <w:right w:val="single" w:sz="4" w:space="0" w:color="D4D1CA"/>
            </w:tcBorders>
            <w:shd w:val="clear" w:color="auto" w:fill="BCE2E7"/>
            <w:tcMar>
              <w:top w:w="60" w:type="dxa"/>
              <w:left w:w="140" w:type="dxa"/>
              <w:bottom w:w="60" w:type="dxa"/>
              <w:right w:w="140" w:type="dxa"/>
            </w:tcMar>
          </w:tcPr>
          <w:p w14:paraId="317AD922"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b/>
                <w:bCs/>
                <w:i/>
                <w:iCs/>
                <w:color w:val="01696F"/>
                <w:sz w:val="20"/>
                <w:szCs w:val="20"/>
              </w:rPr>
              <w:t>E-BOOK LAUNCH &amp; INTERGENERATIONAL LEARNING</w:t>
            </w:r>
          </w:p>
        </w:tc>
      </w:tr>
      <w:tr w:rsidR="002D2371" w:rsidRPr="002D2371" w14:paraId="1F5B2944" w14:textId="77777777" w:rsidTr="00B65CE5">
        <w:tc>
          <w:tcPr>
            <w:tcW w:w="1700" w:type="dxa"/>
            <w:tcBorders>
              <w:top w:val="single" w:sz="4" w:space="0" w:color="D4D1CA"/>
              <w:left w:val="single" w:sz="4" w:space="0" w:color="D4D1CA"/>
              <w:bottom w:val="single" w:sz="4" w:space="0" w:color="D4D1CA"/>
              <w:right w:val="single" w:sz="4" w:space="0" w:color="D4D1CA"/>
            </w:tcBorders>
            <w:tcMar>
              <w:top w:w="100" w:type="dxa"/>
              <w:left w:w="120" w:type="dxa"/>
              <w:bottom w:w="100" w:type="dxa"/>
              <w:right w:w="120" w:type="dxa"/>
            </w:tcMar>
          </w:tcPr>
          <w:p w14:paraId="0ADE4F1E"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b/>
                <w:bCs/>
                <w:color w:val="01696F"/>
                <w:sz w:val="20"/>
                <w:szCs w:val="20"/>
              </w:rPr>
              <w:t>14:00 – 14:30</w:t>
            </w:r>
          </w:p>
        </w:tc>
        <w:tc>
          <w:tcPr>
            <w:tcW w:w="8360" w:type="dxa"/>
            <w:tcBorders>
              <w:top w:val="single" w:sz="4" w:space="0" w:color="D4D1CA"/>
              <w:left w:val="single" w:sz="4" w:space="0" w:color="D4D1CA"/>
              <w:bottom w:val="single" w:sz="4" w:space="0" w:color="D4D1CA"/>
              <w:right w:val="single" w:sz="4" w:space="0" w:color="D4D1CA"/>
            </w:tcBorders>
            <w:tcMar>
              <w:top w:w="100" w:type="dxa"/>
              <w:left w:w="140" w:type="dxa"/>
              <w:bottom w:w="100" w:type="dxa"/>
              <w:right w:w="140" w:type="dxa"/>
            </w:tcMar>
          </w:tcPr>
          <w:p w14:paraId="0D8DE9E0"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b/>
                <w:bCs/>
                <w:color w:val="28251D"/>
                <w:sz w:val="20"/>
                <w:szCs w:val="20"/>
              </w:rPr>
              <w:t>FORMAL LAUNCH: EAC Women’s Intergenerational Dialogue E-Book</w:t>
            </w:r>
          </w:p>
          <w:p w14:paraId="1851DDCA"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i/>
                <w:iCs/>
                <w:color w:val="7A7974"/>
                <w:sz w:val="20"/>
                <w:szCs w:val="20"/>
              </w:rPr>
              <w:lastRenderedPageBreak/>
              <w:t>Featuring reflections and insights from thirty women leaders shaping the future of leadership and legacy, presented as a mentorship tool for young EAC female leaders, and connected to the 30th anniversary of the Beijing Declaration and Platform for Action.</w:t>
            </w:r>
          </w:p>
          <w:p w14:paraId="17B656B1"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b/>
                <w:bCs/>
                <w:color w:val="28251D"/>
                <w:sz w:val="20"/>
                <w:szCs w:val="20"/>
              </w:rPr>
              <w:t>Moderator:  Hon. Amb. Fatuma Ndangiza</w:t>
            </w:r>
            <w:r w:rsidRPr="002D2371">
              <w:rPr>
                <w:rFonts w:ascii="Calibri" w:eastAsia="Calibri" w:hAnsi="Calibri" w:cs="Calibri"/>
                <w:color w:val="28251D"/>
                <w:sz w:val="20"/>
                <w:szCs w:val="20"/>
              </w:rPr>
              <w:t>, Chairperson, EALA Women’s Caucus</w:t>
            </w:r>
          </w:p>
          <w:p w14:paraId="492882A4" w14:textId="77777777" w:rsidR="002D2371" w:rsidRPr="002D2371" w:rsidRDefault="002D2371" w:rsidP="002D2371">
            <w:pPr>
              <w:spacing w:before="60" w:after="60" w:line="260" w:lineRule="auto"/>
              <w:rPr>
                <w:rFonts w:ascii="Calibri" w:eastAsia="Calibri" w:hAnsi="Calibri" w:cs="Calibri"/>
                <w:color w:val="28251D"/>
                <w:sz w:val="20"/>
                <w:szCs w:val="20"/>
              </w:rPr>
            </w:pPr>
            <w:r w:rsidRPr="002D2371">
              <w:rPr>
                <w:rFonts w:ascii="Calibri" w:eastAsia="Calibri" w:hAnsi="Calibri" w:cs="Calibri"/>
                <w:b/>
                <w:bCs/>
                <w:color w:val="28251D"/>
                <w:sz w:val="20"/>
                <w:szCs w:val="20"/>
              </w:rPr>
              <w:t>Speakers:</w:t>
            </w:r>
          </w:p>
          <w:p w14:paraId="3228AC37" w14:textId="77777777" w:rsidR="002D2371" w:rsidRPr="002D2371" w:rsidRDefault="002D2371" w:rsidP="002D2371">
            <w:pPr>
              <w:numPr>
                <w:ilvl w:val="0"/>
                <w:numId w:val="47"/>
              </w:numPr>
              <w:spacing w:after="40" w:line="256" w:lineRule="auto"/>
              <w:rPr>
                <w:rFonts w:ascii="Calibri" w:eastAsia="Calibri" w:hAnsi="Calibri" w:cs="Calibri"/>
                <w:color w:val="28251D"/>
                <w:sz w:val="20"/>
                <w:szCs w:val="20"/>
              </w:rPr>
            </w:pPr>
            <w:r w:rsidRPr="002D2371">
              <w:rPr>
                <w:rFonts w:ascii="Calibri" w:eastAsia="Calibri" w:hAnsi="Calibri" w:cs="Calibri"/>
                <w:b/>
                <w:bCs/>
                <w:color w:val="28251D"/>
                <w:sz w:val="20"/>
                <w:szCs w:val="20"/>
              </w:rPr>
              <w:t xml:space="preserve">Ms. Vino Pillay, </w:t>
            </w:r>
            <w:r w:rsidRPr="002D2371">
              <w:rPr>
                <w:rFonts w:ascii="Calibri" w:eastAsia="Calibri" w:hAnsi="Calibri" w:cs="Calibri"/>
                <w:color w:val="28251D"/>
                <w:sz w:val="20"/>
                <w:szCs w:val="20"/>
              </w:rPr>
              <w:t>Lead Author / Editor, E-Book - presentation of key themes and excerpts</w:t>
            </w:r>
          </w:p>
          <w:p w14:paraId="5D637D44" w14:textId="77777777" w:rsidR="002D2371" w:rsidRPr="002D2371" w:rsidRDefault="002D2371" w:rsidP="002D2371">
            <w:pPr>
              <w:numPr>
                <w:ilvl w:val="0"/>
                <w:numId w:val="47"/>
              </w:numPr>
              <w:spacing w:after="40" w:line="256" w:lineRule="auto"/>
              <w:rPr>
                <w:rFonts w:ascii="Calibri" w:eastAsia="Calibri" w:hAnsi="Calibri" w:cs="Calibri"/>
                <w:color w:val="28251D"/>
                <w:sz w:val="20"/>
                <w:szCs w:val="20"/>
              </w:rPr>
            </w:pPr>
            <w:r w:rsidRPr="002D2371">
              <w:rPr>
                <w:rFonts w:ascii="Calibri" w:eastAsia="Calibri" w:hAnsi="Calibri" w:cs="Calibri"/>
                <w:b/>
                <w:bCs/>
                <w:color w:val="28251D"/>
                <w:sz w:val="20"/>
                <w:szCs w:val="20"/>
              </w:rPr>
              <w:t xml:space="preserve">Four featured contributors, </w:t>
            </w:r>
          </w:p>
          <w:p w14:paraId="4CC977E3" w14:textId="77777777" w:rsidR="002D2371" w:rsidRPr="002D2371" w:rsidRDefault="002D2371" w:rsidP="002D2371">
            <w:pPr>
              <w:spacing w:after="40" w:line="256" w:lineRule="auto"/>
              <w:ind w:left="360"/>
              <w:rPr>
                <w:rFonts w:ascii="Calibri" w:eastAsia="Calibri" w:hAnsi="Calibri" w:cs="Calibri"/>
                <w:color w:val="28251D"/>
                <w:sz w:val="20"/>
                <w:szCs w:val="20"/>
              </w:rPr>
            </w:pPr>
            <w:r w:rsidRPr="002D2371">
              <w:rPr>
                <w:rFonts w:ascii="Calibri" w:eastAsia="Calibri" w:hAnsi="Calibri" w:cs="Calibri"/>
                <w:color w:val="28251D"/>
                <w:sz w:val="20"/>
                <w:szCs w:val="20"/>
              </w:rPr>
              <w:t xml:space="preserve">Hon. Cathy Kezimana; </w:t>
            </w:r>
          </w:p>
          <w:p w14:paraId="680925AA" w14:textId="77777777" w:rsidR="002D2371" w:rsidRPr="002D2371" w:rsidRDefault="002D2371" w:rsidP="002D2371">
            <w:pPr>
              <w:spacing w:after="40" w:line="256" w:lineRule="auto"/>
              <w:ind w:left="360"/>
              <w:rPr>
                <w:rFonts w:ascii="Calibri" w:eastAsia="Calibri" w:hAnsi="Calibri" w:cs="Calibri"/>
                <w:color w:val="28251D"/>
                <w:sz w:val="20"/>
                <w:szCs w:val="20"/>
              </w:rPr>
            </w:pPr>
            <w:r w:rsidRPr="002D2371">
              <w:rPr>
                <w:rFonts w:ascii="Calibri" w:eastAsia="Calibri" w:hAnsi="Calibri" w:cs="Calibri"/>
                <w:color w:val="28251D"/>
                <w:sz w:val="20"/>
                <w:szCs w:val="20"/>
              </w:rPr>
              <w:t xml:space="preserve">Hon. Geraldine Kaubo; </w:t>
            </w:r>
          </w:p>
          <w:p w14:paraId="41F6E1AB" w14:textId="77777777" w:rsidR="002D2371" w:rsidRPr="002D2371" w:rsidRDefault="002D2371" w:rsidP="002D2371">
            <w:pPr>
              <w:spacing w:after="40" w:line="256" w:lineRule="auto"/>
              <w:ind w:left="360"/>
              <w:rPr>
                <w:rFonts w:ascii="Calibri" w:eastAsia="Calibri" w:hAnsi="Calibri" w:cs="Calibri"/>
                <w:color w:val="28251D"/>
                <w:sz w:val="20"/>
                <w:szCs w:val="20"/>
              </w:rPr>
            </w:pPr>
            <w:r w:rsidRPr="002D2371">
              <w:rPr>
                <w:rFonts w:ascii="Calibri" w:eastAsia="Calibri" w:hAnsi="Calibri" w:cs="Calibri"/>
                <w:color w:val="28251D"/>
                <w:sz w:val="20"/>
                <w:szCs w:val="20"/>
              </w:rPr>
              <w:t>Hon. Falhada Iman Dekow;</w:t>
            </w:r>
          </w:p>
          <w:p w14:paraId="373C4114" w14:textId="77777777" w:rsidR="002D2371" w:rsidRPr="002D2371" w:rsidRDefault="002D2371" w:rsidP="002D2371">
            <w:pPr>
              <w:spacing w:after="40" w:line="256" w:lineRule="auto"/>
              <w:ind w:left="360"/>
              <w:rPr>
                <w:rFonts w:ascii="Calibri" w:eastAsia="Calibri" w:hAnsi="Calibri" w:cs="Calibri"/>
                <w:color w:val="28251D"/>
                <w:sz w:val="20"/>
                <w:szCs w:val="20"/>
              </w:rPr>
            </w:pPr>
            <w:r w:rsidRPr="002D2371">
              <w:rPr>
                <w:rFonts w:ascii="Calibri" w:eastAsia="Calibri" w:hAnsi="Calibri" w:cs="Calibri"/>
                <w:color w:val="28251D"/>
                <w:sz w:val="20"/>
                <w:szCs w:val="20"/>
              </w:rPr>
              <w:t>Hon. Jackline Amongin</w:t>
            </w:r>
          </w:p>
          <w:p w14:paraId="1D995B95" w14:textId="77777777" w:rsidR="002D2371" w:rsidRPr="002D2371" w:rsidRDefault="002D2371" w:rsidP="002D2371">
            <w:pPr>
              <w:numPr>
                <w:ilvl w:val="0"/>
                <w:numId w:val="47"/>
              </w:numPr>
              <w:spacing w:after="40" w:line="256" w:lineRule="auto"/>
              <w:rPr>
                <w:rFonts w:ascii="Calibri" w:eastAsia="Calibri" w:hAnsi="Calibri" w:cs="Calibri"/>
                <w:color w:val="28251D"/>
                <w:sz w:val="20"/>
                <w:szCs w:val="20"/>
              </w:rPr>
            </w:pPr>
            <w:r w:rsidRPr="002D2371">
              <w:rPr>
                <w:rFonts w:ascii="Calibri" w:eastAsia="Calibri" w:hAnsi="Calibri" w:cs="Calibri"/>
                <w:b/>
                <w:bCs/>
                <w:color w:val="28251D"/>
                <w:sz w:val="20"/>
                <w:szCs w:val="20"/>
              </w:rPr>
              <w:t xml:space="preserve">Symbolic handover ceremony - </w:t>
            </w:r>
            <w:r w:rsidRPr="002D2371">
              <w:rPr>
                <w:rFonts w:ascii="Calibri" w:eastAsia="Calibri" w:hAnsi="Calibri" w:cs="Calibri"/>
                <w:color w:val="28251D"/>
                <w:sz w:val="20"/>
                <w:szCs w:val="20"/>
              </w:rPr>
              <w:t>senior women leaders present signed copies to young women delegates as a mentorship pairing token</w:t>
            </w:r>
          </w:p>
        </w:tc>
      </w:tr>
      <w:tr w:rsidR="002D2371" w:rsidRPr="002D2371" w14:paraId="5B2BBA59" w14:textId="77777777" w:rsidTr="00B65CE5">
        <w:tc>
          <w:tcPr>
            <w:tcW w:w="10060" w:type="dxa"/>
            <w:gridSpan w:val="2"/>
            <w:tcBorders>
              <w:top w:val="single" w:sz="4" w:space="0" w:color="D4D1CA"/>
              <w:left w:val="single" w:sz="4" w:space="0" w:color="D4D1CA"/>
              <w:bottom w:val="single" w:sz="4" w:space="0" w:color="D4D1CA"/>
              <w:right w:val="single" w:sz="4" w:space="0" w:color="D4D1CA"/>
            </w:tcBorders>
            <w:shd w:val="clear" w:color="auto" w:fill="BCE2E7"/>
            <w:tcMar>
              <w:top w:w="60" w:type="dxa"/>
              <w:left w:w="140" w:type="dxa"/>
              <w:bottom w:w="60" w:type="dxa"/>
              <w:right w:w="140" w:type="dxa"/>
            </w:tcMar>
          </w:tcPr>
          <w:p w14:paraId="074AC9C8"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b/>
                <w:bCs/>
                <w:i/>
                <w:iCs/>
                <w:color w:val="01696F"/>
                <w:sz w:val="20"/>
                <w:szCs w:val="20"/>
              </w:rPr>
              <w:lastRenderedPageBreak/>
              <w:t>ADOPTION SESSION</w:t>
            </w:r>
          </w:p>
        </w:tc>
      </w:tr>
      <w:tr w:rsidR="002D2371" w:rsidRPr="002D2371" w14:paraId="4E08FE99" w14:textId="77777777" w:rsidTr="00B65CE5">
        <w:tc>
          <w:tcPr>
            <w:tcW w:w="1700" w:type="dxa"/>
            <w:tcBorders>
              <w:top w:val="single" w:sz="4" w:space="0" w:color="D4D1CA"/>
              <w:left w:val="single" w:sz="4" w:space="0" w:color="D4D1CA"/>
              <w:bottom w:val="single" w:sz="4" w:space="0" w:color="D4D1CA"/>
              <w:right w:val="single" w:sz="4" w:space="0" w:color="D4D1CA"/>
            </w:tcBorders>
            <w:tcMar>
              <w:top w:w="100" w:type="dxa"/>
              <w:left w:w="120" w:type="dxa"/>
              <w:bottom w:w="100" w:type="dxa"/>
              <w:right w:w="120" w:type="dxa"/>
            </w:tcMar>
          </w:tcPr>
          <w:p w14:paraId="3798C71E"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b/>
                <w:bCs/>
                <w:color w:val="01696F"/>
                <w:sz w:val="20"/>
                <w:szCs w:val="20"/>
              </w:rPr>
              <w:t>14:30 – 15:15</w:t>
            </w:r>
          </w:p>
        </w:tc>
        <w:tc>
          <w:tcPr>
            <w:tcW w:w="8360" w:type="dxa"/>
            <w:tcBorders>
              <w:top w:val="single" w:sz="4" w:space="0" w:color="D4D1CA"/>
              <w:left w:val="single" w:sz="4" w:space="0" w:color="D4D1CA"/>
              <w:bottom w:val="single" w:sz="4" w:space="0" w:color="D4D1CA"/>
              <w:right w:val="single" w:sz="4" w:space="0" w:color="D4D1CA"/>
            </w:tcBorders>
            <w:tcMar>
              <w:top w:w="100" w:type="dxa"/>
              <w:left w:w="140" w:type="dxa"/>
              <w:bottom w:w="100" w:type="dxa"/>
              <w:right w:w="140" w:type="dxa"/>
            </w:tcMar>
          </w:tcPr>
          <w:p w14:paraId="7B1B9B1E"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b/>
                <w:bCs/>
                <w:color w:val="28251D"/>
                <w:sz w:val="20"/>
                <w:szCs w:val="20"/>
              </w:rPr>
              <w:t>ADOPTION: Arusha Declaration on Women’s Digital Leadership Across Generations</w:t>
            </w:r>
          </w:p>
          <w:p w14:paraId="6D1ACA34"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b/>
                <w:bCs/>
                <w:color w:val="28251D"/>
                <w:sz w:val="20"/>
                <w:szCs w:val="20"/>
              </w:rPr>
              <w:t>AND: 2026–2028 EAC Women’s Leadership Roadmap</w:t>
            </w:r>
          </w:p>
          <w:p w14:paraId="37CC13EB"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b/>
                <w:bCs/>
                <w:color w:val="28251D"/>
                <w:sz w:val="20"/>
                <w:szCs w:val="20"/>
              </w:rPr>
              <w:t xml:space="preserve">Facilitator:  </w:t>
            </w:r>
            <w:r w:rsidRPr="002D2371">
              <w:rPr>
                <w:rFonts w:ascii="Calibri" w:eastAsia="Calibri" w:hAnsi="Calibri" w:cs="Calibri"/>
                <w:color w:val="28251D"/>
                <w:sz w:val="20"/>
                <w:szCs w:val="20"/>
              </w:rPr>
              <w:t>Ms. Dorcus Omukhulu, Ag. Director, Social Sectors, EAC Secretariat for the Gender and Community Development Department and Mr. Morris Tayebwa</w:t>
            </w:r>
          </w:p>
          <w:p w14:paraId="2B24EEEC" w14:textId="77777777" w:rsidR="002D2371" w:rsidRPr="002D2371" w:rsidRDefault="002D2371" w:rsidP="002D2371">
            <w:pPr>
              <w:spacing w:before="60" w:after="60" w:line="260" w:lineRule="auto"/>
              <w:rPr>
                <w:rFonts w:ascii="Calibri" w:eastAsia="Calibri" w:hAnsi="Calibri" w:cs="Calibri"/>
                <w:color w:val="28251D"/>
                <w:sz w:val="20"/>
                <w:szCs w:val="20"/>
              </w:rPr>
            </w:pPr>
            <w:r w:rsidRPr="002D2371">
              <w:rPr>
                <w:rFonts w:ascii="Calibri" w:eastAsia="Calibri" w:hAnsi="Calibri" w:cs="Calibri"/>
                <w:b/>
                <w:bCs/>
                <w:color w:val="28251D"/>
                <w:sz w:val="20"/>
                <w:szCs w:val="20"/>
              </w:rPr>
              <w:t>Process:</w:t>
            </w:r>
          </w:p>
          <w:p w14:paraId="42EE9153" w14:textId="77777777" w:rsidR="002D2371" w:rsidRPr="002D2371" w:rsidRDefault="002D2371" w:rsidP="002D2371">
            <w:pPr>
              <w:numPr>
                <w:ilvl w:val="0"/>
                <w:numId w:val="47"/>
              </w:numPr>
              <w:spacing w:after="40" w:line="256" w:lineRule="auto"/>
              <w:rPr>
                <w:rFonts w:ascii="Calibri" w:eastAsia="Calibri" w:hAnsi="Calibri" w:cs="Calibri"/>
                <w:color w:val="28251D"/>
                <w:sz w:val="20"/>
                <w:szCs w:val="20"/>
              </w:rPr>
            </w:pPr>
            <w:r w:rsidRPr="002D2371">
              <w:rPr>
                <w:rFonts w:ascii="Calibri" w:eastAsia="Calibri" w:hAnsi="Calibri" w:cs="Calibri"/>
                <w:color w:val="28251D"/>
                <w:sz w:val="20"/>
                <w:szCs w:val="20"/>
              </w:rPr>
              <w:t>1.  Review of draft Roadmap and Declaration (key clauses read aloud)</w:t>
            </w:r>
          </w:p>
          <w:p w14:paraId="554A02D4" w14:textId="77777777" w:rsidR="002D2371" w:rsidRPr="002D2371" w:rsidRDefault="002D2371" w:rsidP="002D2371">
            <w:pPr>
              <w:numPr>
                <w:ilvl w:val="0"/>
                <w:numId w:val="47"/>
              </w:numPr>
              <w:spacing w:after="40" w:line="256" w:lineRule="auto"/>
              <w:rPr>
                <w:rFonts w:ascii="Calibri" w:eastAsia="Calibri" w:hAnsi="Calibri" w:cs="Calibri"/>
                <w:color w:val="28251D"/>
                <w:sz w:val="20"/>
                <w:szCs w:val="20"/>
              </w:rPr>
            </w:pPr>
            <w:r w:rsidRPr="002D2371">
              <w:rPr>
                <w:rFonts w:ascii="Calibri" w:eastAsia="Calibri" w:hAnsi="Calibri" w:cs="Calibri"/>
                <w:color w:val="28251D"/>
                <w:sz w:val="20"/>
                <w:szCs w:val="20"/>
              </w:rPr>
              <w:t>2.  Open discussion and proposed amendments - taken from the floor and recorded</w:t>
            </w:r>
          </w:p>
          <w:p w14:paraId="135B6B84" w14:textId="77777777" w:rsidR="002D2371" w:rsidRPr="002D2371" w:rsidRDefault="002D2371" w:rsidP="002D2371">
            <w:pPr>
              <w:numPr>
                <w:ilvl w:val="0"/>
                <w:numId w:val="47"/>
              </w:numPr>
              <w:spacing w:after="40" w:line="256" w:lineRule="auto"/>
              <w:rPr>
                <w:rFonts w:ascii="Calibri" w:eastAsia="Calibri" w:hAnsi="Calibri" w:cs="Calibri"/>
                <w:color w:val="28251D"/>
                <w:sz w:val="20"/>
                <w:szCs w:val="20"/>
              </w:rPr>
            </w:pPr>
            <w:r w:rsidRPr="002D2371">
              <w:rPr>
                <w:rFonts w:ascii="Calibri" w:eastAsia="Calibri" w:hAnsi="Calibri" w:cs="Calibri"/>
                <w:color w:val="28251D"/>
                <w:sz w:val="20"/>
                <w:szCs w:val="20"/>
              </w:rPr>
              <w:t>3.  Formal adoption by acclamation, with co-signatories from EALA Women’s Caucus, EAC Secretariat, Partner State representatives, FEMNET, FAWE, AGRA, TradeMark Africa and partner institutions</w:t>
            </w:r>
          </w:p>
          <w:p w14:paraId="35385B07" w14:textId="77777777" w:rsidR="002D2371" w:rsidRPr="002D2371" w:rsidRDefault="002D2371" w:rsidP="002D2371">
            <w:pPr>
              <w:numPr>
                <w:ilvl w:val="0"/>
                <w:numId w:val="47"/>
              </w:numPr>
              <w:spacing w:after="40" w:line="256" w:lineRule="auto"/>
              <w:rPr>
                <w:rFonts w:ascii="Calibri" w:eastAsia="Calibri" w:hAnsi="Calibri" w:cs="Calibri"/>
                <w:color w:val="28251D"/>
                <w:sz w:val="20"/>
                <w:szCs w:val="20"/>
              </w:rPr>
            </w:pPr>
            <w:r w:rsidRPr="002D2371">
              <w:rPr>
                <w:rFonts w:ascii="Calibri" w:eastAsia="Calibri" w:hAnsi="Calibri" w:cs="Calibri"/>
                <w:color w:val="28251D"/>
                <w:sz w:val="20"/>
                <w:szCs w:val="20"/>
              </w:rPr>
              <w:t>4.  Symbolic signing - large-format physical Declaration signed by Heads of Delegations and Partners</w:t>
            </w:r>
          </w:p>
        </w:tc>
      </w:tr>
      <w:tr w:rsidR="002D2371" w:rsidRPr="002D2371" w14:paraId="497F1F74" w14:textId="77777777" w:rsidTr="00B65CE5">
        <w:tc>
          <w:tcPr>
            <w:tcW w:w="1700" w:type="dxa"/>
            <w:tcBorders>
              <w:top w:val="single" w:sz="4" w:space="0" w:color="D4D1CA"/>
              <w:left w:val="single" w:sz="4" w:space="0" w:color="D4D1CA"/>
              <w:bottom w:val="single" w:sz="4" w:space="0" w:color="D4D1CA"/>
              <w:right w:val="single" w:sz="4" w:space="0" w:color="D4D1CA"/>
            </w:tcBorders>
            <w:tcMar>
              <w:top w:w="100" w:type="dxa"/>
              <w:left w:w="120" w:type="dxa"/>
              <w:bottom w:w="100" w:type="dxa"/>
              <w:right w:w="120" w:type="dxa"/>
            </w:tcMar>
          </w:tcPr>
          <w:p w14:paraId="4A1C125E"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b/>
                <w:bCs/>
                <w:color w:val="01696F"/>
                <w:sz w:val="20"/>
                <w:szCs w:val="20"/>
              </w:rPr>
              <w:t>15:15 – 15:30</w:t>
            </w:r>
          </w:p>
        </w:tc>
        <w:tc>
          <w:tcPr>
            <w:tcW w:w="8360" w:type="dxa"/>
            <w:tcBorders>
              <w:top w:val="single" w:sz="4" w:space="0" w:color="D4D1CA"/>
              <w:left w:val="single" w:sz="4" w:space="0" w:color="D4D1CA"/>
              <w:bottom w:val="single" w:sz="4" w:space="0" w:color="D4D1CA"/>
              <w:right w:val="single" w:sz="4" w:space="0" w:color="D4D1CA"/>
            </w:tcBorders>
            <w:tcMar>
              <w:top w:w="100" w:type="dxa"/>
              <w:left w:w="140" w:type="dxa"/>
              <w:bottom w:w="100" w:type="dxa"/>
              <w:right w:w="140" w:type="dxa"/>
            </w:tcMar>
          </w:tcPr>
          <w:p w14:paraId="31F9715F"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i/>
                <w:iCs/>
                <w:color w:val="7A7974"/>
                <w:sz w:val="20"/>
                <w:szCs w:val="20"/>
              </w:rPr>
              <w:t>Health Break</w:t>
            </w:r>
          </w:p>
        </w:tc>
      </w:tr>
      <w:tr w:rsidR="002D2371" w:rsidRPr="002D2371" w14:paraId="23993E3A" w14:textId="77777777" w:rsidTr="00B65CE5">
        <w:tc>
          <w:tcPr>
            <w:tcW w:w="10060" w:type="dxa"/>
            <w:gridSpan w:val="2"/>
            <w:tcBorders>
              <w:top w:val="single" w:sz="4" w:space="0" w:color="D4D1CA"/>
              <w:left w:val="single" w:sz="4" w:space="0" w:color="D4D1CA"/>
              <w:bottom w:val="single" w:sz="4" w:space="0" w:color="D4D1CA"/>
              <w:right w:val="single" w:sz="4" w:space="0" w:color="D4D1CA"/>
            </w:tcBorders>
            <w:shd w:val="clear" w:color="auto" w:fill="BCE2E7"/>
            <w:tcMar>
              <w:top w:w="60" w:type="dxa"/>
              <w:left w:w="140" w:type="dxa"/>
              <w:bottom w:w="60" w:type="dxa"/>
              <w:right w:w="140" w:type="dxa"/>
            </w:tcMar>
          </w:tcPr>
          <w:p w14:paraId="2CE68C18"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b/>
                <w:bCs/>
                <w:i/>
                <w:iCs/>
                <w:color w:val="01696F"/>
                <w:sz w:val="20"/>
                <w:szCs w:val="20"/>
              </w:rPr>
              <w:t>CLOSING CEREMONY</w:t>
            </w:r>
          </w:p>
        </w:tc>
      </w:tr>
      <w:tr w:rsidR="002D2371" w:rsidRPr="002D2371" w14:paraId="57A94C06" w14:textId="77777777" w:rsidTr="00B65CE5">
        <w:tc>
          <w:tcPr>
            <w:tcW w:w="1700" w:type="dxa"/>
            <w:tcBorders>
              <w:top w:val="single" w:sz="4" w:space="0" w:color="D4D1CA"/>
              <w:left w:val="single" w:sz="4" w:space="0" w:color="D4D1CA"/>
              <w:bottom w:val="single" w:sz="4" w:space="0" w:color="D4D1CA"/>
              <w:right w:val="single" w:sz="4" w:space="0" w:color="D4D1CA"/>
            </w:tcBorders>
            <w:tcMar>
              <w:top w:w="100" w:type="dxa"/>
              <w:left w:w="120" w:type="dxa"/>
              <w:bottom w:w="100" w:type="dxa"/>
              <w:right w:w="120" w:type="dxa"/>
            </w:tcMar>
          </w:tcPr>
          <w:p w14:paraId="48F4F1D0" w14:textId="77777777" w:rsidR="002D2371" w:rsidRPr="002D2371" w:rsidRDefault="002D2371" w:rsidP="002D2371">
            <w:pPr>
              <w:spacing w:after="60" w:line="260" w:lineRule="auto"/>
              <w:rPr>
                <w:rFonts w:ascii="Calibri" w:eastAsia="Calibri" w:hAnsi="Calibri" w:cs="Calibri"/>
                <w:b/>
                <w:bCs/>
                <w:color w:val="01696F"/>
                <w:sz w:val="20"/>
                <w:szCs w:val="20"/>
              </w:rPr>
            </w:pPr>
            <w:r w:rsidRPr="002D2371">
              <w:rPr>
                <w:rFonts w:ascii="Calibri" w:eastAsia="Calibri" w:hAnsi="Calibri" w:cs="Calibri"/>
                <w:b/>
                <w:bCs/>
                <w:color w:val="01696F"/>
                <w:sz w:val="20"/>
                <w:szCs w:val="20"/>
              </w:rPr>
              <w:t>15:30 – 16:30</w:t>
            </w:r>
          </w:p>
          <w:p w14:paraId="77EDA1FC" w14:textId="77777777" w:rsidR="002D2371" w:rsidRPr="002D2371" w:rsidRDefault="002D2371" w:rsidP="002D2371">
            <w:pPr>
              <w:spacing w:after="0" w:line="240" w:lineRule="auto"/>
              <w:rPr>
                <w:rFonts w:ascii="Calibri" w:eastAsia="Calibri" w:hAnsi="Calibri" w:cs="Calibri"/>
                <w:color w:val="28251D"/>
                <w:sz w:val="20"/>
                <w:szCs w:val="20"/>
              </w:rPr>
            </w:pPr>
          </w:p>
          <w:p w14:paraId="726C3030" w14:textId="77777777" w:rsidR="002D2371" w:rsidRPr="002D2371" w:rsidRDefault="002D2371" w:rsidP="002D2371">
            <w:pPr>
              <w:spacing w:after="0" w:line="240" w:lineRule="auto"/>
              <w:rPr>
                <w:rFonts w:ascii="Calibri" w:eastAsia="Calibri" w:hAnsi="Calibri" w:cs="Calibri"/>
                <w:color w:val="28251D"/>
                <w:sz w:val="20"/>
                <w:szCs w:val="20"/>
              </w:rPr>
            </w:pPr>
          </w:p>
          <w:p w14:paraId="3B819427" w14:textId="77777777" w:rsidR="002D2371" w:rsidRPr="002D2371" w:rsidRDefault="002D2371" w:rsidP="002D2371">
            <w:pPr>
              <w:spacing w:after="0" w:line="240" w:lineRule="auto"/>
              <w:rPr>
                <w:rFonts w:ascii="Calibri" w:eastAsia="Calibri" w:hAnsi="Calibri" w:cs="Calibri"/>
                <w:color w:val="28251D"/>
                <w:sz w:val="20"/>
                <w:szCs w:val="20"/>
              </w:rPr>
            </w:pPr>
          </w:p>
          <w:p w14:paraId="751D799A" w14:textId="77777777" w:rsidR="002D2371" w:rsidRPr="002D2371" w:rsidRDefault="002D2371" w:rsidP="002D2371">
            <w:pPr>
              <w:spacing w:after="0" w:line="240" w:lineRule="auto"/>
              <w:rPr>
                <w:rFonts w:ascii="Calibri" w:eastAsia="Calibri" w:hAnsi="Calibri" w:cs="Calibri"/>
                <w:color w:val="28251D"/>
                <w:sz w:val="20"/>
                <w:szCs w:val="20"/>
              </w:rPr>
            </w:pPr>
          </w:p>
          <w:p w14:paraId="06CEF632" w14:textId="77777777" w:rsidR="002D2371" w:rsidRPr="002D2371" w:rsidRDefault="002D2371" w:rsidP="002D2371">
            <w:pPr>
              <w:spacing w:after="0" w:line="240" w:lineRule="auto"/>
              <w:rPr>
                <w:rFonts w:ascii="Calibri" w:eastAsia="Calibri" w:hAnsi="Calibri" w:cs="Calibri"/>
                <w:color w:val="28251D"/>
                <w:sz w:val="20"/>
                <w:szCs w:val="20"/>
              </w:rPr>
            </w:pPr>
          </w:p>
          <w:p w14:paraId="4CC78958" w14:textId="77777777" w:rsidR="002D2371" w:rsidRPr="002D2371" w:rsidRDefault="002D2371" w:rsidP="002D2371">
            <w:pPr>
              <w:spacing w:after="0" w:line="240" w:lineRule="auto"/>
              <w:rPr>
                <w:rFonts w:ascii="Calibri" w:eastAsia="Calibri" w:hAnsi="Calibri" w:cs="Calibri"/>
                <w:color w:val="28251D"/>
                <w:sz w:val="20"/>
                <w:szCs w:val="20"/>
              </w:rPr>
            </w:pPr>
          </w:p>
          <w:p w14:paraId="1DECE31E" w14:textId="77777777" w:rsidR="002D2371" w:rsidRPr="002D2371" w:rsidRDefault="002D2371" w:rsidP="002D2371">
            <w:pPr>
              <w:spacing w:after="0" w:line="240" w:lineRule="auto"/>
              <w:rPr>
                <w:rFonts w:ascii="Calibri" w:eastAsia="Calibri" w:hAnsi="Calibri" w:cs="Calibri"/>
                <w:color w:val="28251D"/>
                <w:sz w:val="20"/>
                <w:szCs w:val="20"/>
              </w:rPr>
            </w:pPr>
          </w:p>
          <w:p w14:paraId="23D1A9D3" w14:textId="77777777" w:rsidR="002D2371" w:rsidRPr="002D2371" w:rsidRDefault="002D2371" w:rsidP="002D2371">
            <w:pPr>
              <w:spacing w:after="0" w:line="240" w:lineRule="auto"/>
              <w:rPr>
                <w:rFonts w:ascii="Calibri" w:eastAsia="Calibri" w:hAnsi="Calibri" w:cs="Calibri"/>
                <w:color w:val="28251D"/>
                <w:sz w:val="20"/>
                <w:szCs w:val="20"/>
              </w:rPr>
            </w:pPr>
          </w:p>
          <w:p w14:paraId="3D6CD8C5" w14:textId="77777777" w:rsidR="002D2371" w:rsidRPr="002D2371" w:rsidRDefault="002D2371" w:rsidP="002D2371">
            <w:pPr>
              <w:spacing w:after="0" w:line="240" w:lineRule="auto"/>
              <w:rPr>
                <w:rFonts w:ascii="Calibri" w:eastAsia="Calibri" w:hAnsi="Calibri" w:cs="Calibri"/>
                <w:b/>
                <w:bCs/>
                <w:color w:val="01696F"/>
                <w:sz w:val="20"/>
                <w:szCs w:val="20"/>
              </w:rPr>
            </w:pPr>
          </w:p>
          <w:p w14:paraId="13C4E499" w14:textId="77777777" w:rsidR="002D2371" w:rsidRPr="002D2371" w:rsidRDefault="002D2371" w:rsidP="002D2371">
            <w:pPr>
              <w:spacing w:after="0" w:line="240" w:lineRule="auto"/>
              <w:jc w:val="center"/>
              <w:rPr>
                <w:rFonts w:ascii="Calibri" w:eastAsia="Calibri" w:hAnsi="Calibri" w:cs="Calibri"/>
                <w:color w:val="28251D"/>
                <w:sz w:val="20"/>
                <w:szCs w:val="20"/>
              </w:rPr>
            </w:pPr>
          </w:p>
        </w:tc>
        <w:tc>
          <w:tcPr>
            <w:tcW w:w="8360" w:type="dxa"/>
            <w:tcBorders>
              <w:top w:val="single" w:sz="4" w:space="0" w:color="D4D1CA"/>
              <w:left w:val="single" w:sz="4" w:space="0" w:color="D4D1CA"/>
              <w:bottom w:val="single" w:sz="4" w:space="0" w:color="D4D1CA"/>
              <w:right w:val="single" w:sz="4" w:space="0" w:color="D4D1CA"/>
            </w:tcBorders>
            <w:tcMar>
              <w:top w:w="100" w:type="dxa"/>
              <w:left w:w="140" w:type="dxa"/>
              <w:bottom w:w="100" w:type="dxa"/>
              <w:right w:w="140" w:type="dxa"/>
            </w:tcMar>
          </w:tcPr>
          <w:p w14:paraId="03826BB2"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b/>
                <w:bCs/>
                <w:color w:val="28251D"/>
                <w:sz w:val="20"/>
                <w:szCs w:val="20"/>
              </w:rPr>
              <w:t>CLOSING CEREMONY</w:t>
            </w:r>
          </w:p>
          <w:p w14:paraId="3D6A424A" w14:textId="77777777" w:rsidR="002D2371" w:rsidRPr="002D2371" w:rsidRDefault="002D2371" w:rsidP="002D2371">
            <w:pPr>
              <w:spacing w:after="60" w:line="260" w:lineRule="auto"/>
              <w:rPr>
                <w:rFonts w:ascii="Calibri" w:eastAsia="Calibri" w:hAnsi="Calibri" w:cs="Calibri"/>
                <w:b/>
                <w:bCs/>
                <w:color w:val="28251D"/>
                <w:sz w:val="20"/>
                <w:szCs w:val="20"/>
              </w:rPr>
            </w:pPr>
            <w:r w:rsidRPr="002D2371">
              <w:rPr>
                <w:rFonts w:ascii="Calibri" w:eastAsia="Calibri" w:hAnsi="Calibri" w:cs="Calibri"/>
                <w:b/>
                <w:bCs/>
                <w:color w:val="28251D"/>
                <w:sz w:val="20"/>
                <w:szCs w:val="20"/>
              </w:rPr>
              <w:t>Moderator:  Hon. Jackline Amongin, Secretary General, EALA Women’s Caucus</w:t>
            </w:r>
          </w:p>
          <w:p w14:paraId="307DD452" w14:textId="77777777" w:rsidR="002D2371" w:rsidRPr="002D2371" w:rsidRDefault="002D2371" w:rsidP="002D2371">
            <w:pPr>
              <w:spacing w:before="60" w:after="60" w:line="260" w:lineRule="auto"/>
              <w:rPr>
                <w:rFonts w:ascii="Calibri" w:eastAsia="Calibri" w:hAnsi="Calibri" w:cs="Calibri"/>
                <w:b/>
                <w:bCs/>
                <w:color w:val="28251D"/>
                <w:sz w:val="20"/>
                <w:szCs w:val="20"/>
              </w:rPr>
            </w:pPr>
            <w:r w:rsidRPr="002D2371">
              <w:rPr>
                <w:rFonts w:ascii="Calibri" w:eastAsia="Calibri" w:hAnsi="Calibri" w:cs="Calibri"/>
                <w:b/>
                <w:bCs/>
                <w:color w:val="28251D"/>
                <w:sz w:val="20"/>
                <w:szCs w:val="20"/>
              </w:rPr>
              <w:t>Commitments from Partners (2 minutes each):</w:t>
            </w:r>
          </w:p>
          <w:p w14:paraId="6647138C" w14:textId="77777777" w:rsidR="002D2371" w:rsidRPr="002D2371" w:rsidRDefault="002D2371" w:rsidP="002D2371">
            <w:pPr>
              <w:numPr>
                <w:ilvl w:val="0"/>
                <w:numId w:val="48"/>
              </w:numPr>
              <w:spacing w:before="60" w:after="60" w:line="260" w:lineRule="auto"/>
              <w:rPr>
                <w:rFonts w:ascii="Calibri" w:eastAsia="Calibri" w:hAnsi="Calibri" w:cs="Calibri"/>
                <w:color w:val="28251D"/>
                <w:sz w:val="20"/>
                <w:szCs w:val="20"/>
              </w:rPr>
            </w:pPr>
            <w:r w:rsidRPr="002D2371">
              <w:rPr>
                <w:rFonts w:ascii="Calibri" w:eastAsia="Calibri" w:hAnsi="Calibri" w:cs="Calibri"/>
                <w:color w:val="28251D"/>
                <w:sz w:val="20"/>
                <w:szCs w:val="20"/>
              </w:rPr>
              <w:t>H.E. Amb. Stephen P. Mbundi, Secretary General, East African Community</w:t>
            </w:r>
          </w:p>
          <w:p w14:paraId="4FC5BFD2" w14:textId="77777777" w:rsidR="002D2371" w:rsidRPr="002D2371" w:rsidRDefault="002D2371" w:rsidP="002D2371">
            <w:pPr>
              <w:numPr>
                <w:ilvl w:val="0"/>
                <w:numId w:val="48"/>
              </w:numPr>
              <w:spacing w:before="60" w:after="60" w:line="260" w:lineRule="auto"/>
              <w:rPr>
                <w:rFonts w:ascii="Calibri" w:eastAsia="Calibri" w:hAnsi="Calibri" w:cs="Calibri"/>
                <w:color w:val="28251D"/>
                <w:sz w:val="20"/>
                <w:szCs w:val="20"/>
              </w:rPr>
            </w:pPr>
            <w:r w:rsidRPr="002D2371">
              <w:rPr>
                <w:rFonts w:ascii="Calibri" w:eastAsia="Calibri" w:hAnsi="Calibri" w:cs="Calibri"/>
                <w:color w:val="28251D"/>
                <w:sz w:val="20"/>
                <w:szCs w:val="20"/>
              </w:rPr>
              <w:t xml:space="preserve">Hon. Ziporah Kering, Vice Chairperson, EALA Women’s </w:t>
            </w:r>
          </w:p>
          <w:p w14:paraId="705CAC95" w14:textId="77777777" w:rsidR="002D2371" w:rsidRPr="002D2371" w:rsidRDefault="002D2371" w:rsidP="002D2371">
            <w:pPr>
              <w:numPr>
                <w:ilvl w:val="0"/>
                <w:numId w:val="48"/>
              </w:numPr>
              <w:spacing w:before="60" w:after="60" w:line="260" w:lineRule="auto"/>
              <w:rPr>
                <w:rFonts w:ascii="Calibri" w:eastAsia="Calibri" w:hAnsi="Calibri" w:cs="Calibri"/>
                <w:color w:val="28251D"/>
                <w:sz w:val="20"/>
                <w:szCs w:val="20"/>
              </w:rPr>
            </w:pPr>
            <w:r w:rsidRPr="002D2371">
              <w:rPr>
                <w:rFonts w:ascii="Calibri" w:eastAsia="Calibri" w:hAnsi="Calibri" w:cs="Calibri"/>
                <w:color w:val="28251D"/>
                <w:sz w:val="20"/>
                <w:szCs w:val="20"/>
              </w:rPr>
              <w:t>Mr. Björn Richter, Programme Director, GIZ Support to EAC Integration</w:t>
            </w:r>
          </w:p>
          <w:p w14:paraId="2E55D368" w14:textId="77777777" w:rsidR="002D2371" w:rsidRPr="002D2371" w:rsidRDefault="002D2371" w:rsidP="002D2371">
            <w:pPr>
              <w:numPr>
                <w:ilvl w:val="0"/>
                <w:numId w:val="48"/>
              </w:numPr>
              <w:spacing w:before="60" w:after="60" w:line="260" w:lineRule="auto"/>
              <w:rPr>
                <w:rFonts w:ascii="Calibri" w:eastAsia="Calibri" w:hAnsi="Calibri" w:cs="Calibri"/>
                <w:color w:val="28251D"/>
                <w:sz w:val="20"/>
                <w:szCs w:val="20"/>
              </w:rPr>
            </w:pPr>
            <w:r w:rsidRPr="002D2371">
              <w:rPr>
                <w:rFonts w:ascii="Calibri" w:eastAsia="Calibri" w:hAnsi="Calibri" w:cs="Calibri"/>
                <w:color w:val="28251D"/>
                <w:sz w:val="20"/>
                <w:szCs w:val="20"/>
              </w:rPr>
              <w:t>Ms. Memory Kachambwa, Executive Director, FEMNET (pan-African civil society)</w:t>
            </w:r>
          </w:p>
          <w:p w14:paraId="2D9BF940" w14:textId="77777777" w:rsidR="002D2371" w:rsidRPr="002D2371" w:rsidRDefault="002D2371" w:rsidP="002D2371">
            <w:pPr>
              <w:numPr>
                <w:ilvl w:val="0"/>
                <w:numId w:val="48"/>
              </w:numPr>
              <w:spacing w:before="60" w:after="60" w:line="260" w:lineRule="auto"/>
              <w:rPr>
                <w:rFonts w:ascii="Calibri" w:eastAsia="Calibri" w:hAnsi="Calibri" w:cs="Calibri"/>
                <w:color w:val="28251D"/>
                <w:sz w:val="20"/>
                <w:szCs w:val="20"/>
              </w:rPr>
            </w:pPr>
            <w:r w:rsidRPr="002D2371">
              <w:rPr>
                <w:rFonts w:ascii="Calibri" w:eastAsia="Calibri" w:hAnsi="Calibri" w:cs="Calibri"/>
                <w:color w:val="28251D"/>
                <w:sz w:val="20"/>
                <w:szCs w:val="20"/>
              </w:rPr>
              <w:t>Dr. Martha R.L. Muhwezi, Executive Director, FAWE Africa (education and STEM)</w:t>
            </w:r>
          </w:p>
          <w:p w14:paraId="53B5D621" w14:textId="77777777" w:rsidR="002D2371" w:rsidRPr="002D2371" w:rsidRDefault="002D2371" w:rsidP="002D2371">
            <w:pPr>
              <w:numPr>
                <w:ilvl w:val="0"/>
                <w:numId w:val="48"/>
              </w:numPr>
              <w:spacing w:before="60" w:after="60" w:line="260" w:lineRule="auto"/>
              <w:rPr>
                <w:rFonts w:ascii="Calibri" w:eastAsia="Calibri" w:hAnsi="Calibri" w:cs="Calibri"/>
                <w:color w:val="28251D"/>
                <w:sz w:val="20"/>
                <w:szCs w:val="20"/>
              </w:rPr>
            </w:pPr>
            <w:r w:rsidRPr="002D2371">
              <w:rPr>
                <w:rFonts w:ascii="Calibri" w:eastAsia="Calibri" w:hAnsi="Calibri" w:cs="Calibri"/>
                <w:color w:val="28251D"/>
                <w:sz w:val="20"/>
                <w:szCs w:val="20"/>
              </w:rPr>
              <w:t>Ms. Alice Ruhweza, President, AGRA (agri-food systems and women agripreneurs)</w:t>
            </w:r>
          </w:p>
          <w:p w14:paraId="01E48D94" w14:textId="77777777" w:rsidR="002D2371" w:rsidRPr="002D2371" w:rsidRDefault="002D2371" w:rsidP="002D2371">
            <w:pPr>
              <w:numPr>
                <w:ilvl w:val="0"/>
                <w:numId w:val="48"/>
              </w:numPr>
              <w:spacing w:before="60" w:after="60" w:line="260" w:lineRule="auto"/>
              <w:rPr>
                <w:rFonts w:ascii="Calibri" w:eastAsia="Calibri" w:hAnsi="Calibri" w:cs="Calibri"/>
                <w:color w:val="28251D"/>
                <w:sz w:val="20"/>
                <w:szCs w:val="20"/>
              </w:rPr>
            </w:pPr>
            <w:r w:rsidRPr="002D2371">
              <w:rPr>
                <w:rFonts w:ascii="Calibri" w:eastAsia="Calibri" w:hAnsi="Calibri" w:cs="Calibri"/>
                <w:color w:val="28251D"/>
                <w:sz w:val="20"/>
                <w:szCs w:val="20"/>
              </w:rPr>
              <w:t>Director, Inclusive Trade, TradeMark Africa (women in cross-border trade and AfCFTA)</w:t>
            </w:r>
          </w:p>
          <w:p w14:paraId="38181539" w14:textId="77777777" w:rsidR="002D2371" w:rsidRPr="002D2371" w:rsidRDefault="002D2371" w:rsidP="002D2371">
            <w:pPr>
              <w:spacing w:before="60" w:after="60" w:line="260" w:lineRule="auto"/>
              <w:rPr>
                <w:rFonts w:ascii="Calibri" w:eastAsia="Calibri" w:hAnsi="Calibri" w:cs="Calibri"/>
                <w:color w:val="28251D"/>
                <w:sz w:val="20"/>
                <w:szCs w:val="20"/>
              </w:rPr>
            </w:pPr>
            <w:r w:rsidRPr="002D2371">
              <w:rPr>
                <w:rFonts w:ascii="Calibri" w:eastAsia="Calibri" w:hAnsi="Calibri" w:cs="Calibri"/>
                <w:b/>
                <w:bCs/>
                <w:color w:val="28251D"/>
                <w:sz w:val="20"/>
                <w:szCs w:val="20"/>
              </w:rPr>
              <w:lastRenderedPageBreak/>
              <w:t>Reading of the Adopted Arusha Declaration:</w:t>
            </w:r>
          </w:p>
          <w:p w14:paraId="0EF2F6DE"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b/>
                <w:bCs/>
                <w:color w:val="28251D"/>
                <w:sz w:val="20"/>
                <w:szCs w:val="20"/>
              </w:rPr>
              <w:t xml:space="preserve">Read by:  </w:t>
            </w:r>
            <w:r w:rsidRPr="002D2371">
              <w:rPr>
                <w:rFonts w:ascii="Calibri" w:eastAsia="Calibri" w:hAnsi="Calibri" w:cs="Calibri"/>
                <w:color w:val="28251D"/>
                <w:sz w:val="20"/>
                <w:szCs w:val="20"/>
              </w:rPr>
              <w:t>Hon. Maina Karobia, Chairperson, EALA Youth Caucus, on behalf of the next generation</w:t>
            </w:r>
          </w:p>
          <w:p w14:paraId="19F54DE2" w14:textId="77777777" w:rsidR="002D2371" w:rsidRPr="002D2371" w:rsidRDefault="002D2371" w:rsidP="002D2371">
            <w:pPr>
              <w:spacing w:before="60" w:after="60" w:line="260" w:lineRule="auto"/>
              <w:rPr>
                <w:rFonts w:ascii="Calibri" w:eastAsia="Calibri" w:hAnsi="Calibri" w:cs="Calibri"/>
                <w:color w:val="28251D"/>
                <w:sz w:val="20"/>
                <w:szCs w:val="20"/>
              </w:rPr>
            </w:pPr>
            <w:r w:rsidRPr="002D2371">
              <w:rPr>
                <w:rFonts w:ascii="Calibri" w:eastAsia="Calibri" w:hAnsi="Calibri" w:cs="Calibri"/>
                <w:b/>
                <w:bCs/>
                <w:color w:val="28251D"/>
                <w:sz w:val="20"/>
                <w:szCs w:val="20"/>
              </w:rPr>
              <w:t>Vote of Thanks:</w:t>
            </w:r>
          </w:p>
          <w:p w14:paraId="72B9A985"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color w:val="28251D"/>
                <w:sz w:val="20"/>
                <w:szCs w:val="20"/>
              </w:rPr>
              <w:t>Hon. Dr. Abdullah H. Makame</w:t>
            </w:r>
          </w:p>
        </w:tc>
      </w:tr>
      <w:tr w:rsidR="002D2371" w:rsidRPr="002D2371" w14:paraId="0CD1DAD1" w14:textId="77777777" w:rsidTr="00B65CE5">
        <w:tc>
          <w:tcPr>
            <w:tcW w:w="1700" w:type="dxa"/>
            <w:tcBorders>
              <w:top w:val="single" w:sz="4" w:space="0" w:color="D4D1CA"/>
              <w:left w:val="single" w:sz="4" w:space="0" w:color="D4D1CA"/>
              <w:bottom w:val="single" w:sz="4" w:space="0" w:color="D4D1CA"/>
              <w:right w:val="single" w:sz="4" w:space="0" w:color="D4D1CA"/>
            </w:tcBorders>
            <w:tcMar>
              <w:top w:w="100" w:type="dxa"/>
              <w:left w:w="120" w:type="dxa"/>
              <w:bottom w:w="100" w:type="dxa"/>
              <w:right w:w="120" w:type="dxa"/>
            </w:tcMar>
          </w:tcPr>
          <w:p w14:paraId="14D67400" w14:textId="77777777" w:rsidR="002D2371" w:rsidRPr="002D2371" w:rsidRDefault="002D2371" w:rsidP="002D2371">
            <w:pPr>
              <w:spacing w:after="60" w:line="260" w:lineRule="auto"/>
              <w:rPr>
                <w:rFonts w:ascii="Calibri" w:eastAsia="Calibri" w:hAnsi="Calibri" w:cs="Calibri"/>
                <w:color w:val="28251D"/>
                <w:sz w:val="20"/>
                <w:szCs w:val="20"/>
              </w:rPr>
            </w:pPr>
            <w:r w:rsidRPr="002D2371">
              <w:rPr>
                <w:rFonts w:ascii="Calibri" w:eastAsia="Calibri" w:hAnsi="Calibri" w:cs="Calibri"/>
                <w:b/>
                <w:bCs/>
                <w:color w:val="01696F"/>
                <w:sz w:val="20"/>
                <w:szCs w:val="20"/>
              </w:rPr>
              <w:lastRenderedPageBreak/>
              <w:t>16:30</w:t>
            </w:r>
          </w:p>
        </w:tc>
        <w:tc>
          <w:tcPr>
            <w:tcW w:w="8360" w:type="dxa"/>
            <w:tcBorders>
              <w:top w:val="single" w:sz="4" w:space="0" w:color="D4D1CA"/>
              <w:left w:val="single" w:sz="4" w:space="0" w:color="D4D1CA"/>
              <w:bottom w:val="single" w:sz="4" w:space="0" w:color="D4D1CA"/>
              <w:right w:val="single" w:sz="4" w:space="0" w:color="D4D1CA"/>
            </w:tcBorders>
            <w:tcMar>
              <w:top w:w="100" w:type="dxa"/>
              <w:left w:w="140" w:type="dxa"/>
              <w:bottom w:w="100" w:type="dxa"/>
              <w:right w:w="140" w:type="dxa"/>
            </w:tcMar>
          </w:tcPr>
          <w:p w14:paraId="022CD41C" w14:textId="77777777" w:rsidR="002D2371" w:rsidRPr="002D2371" w:rsidRDefault="002D2371" w:rsidP="002D2371">
            <w:pPr>
              <w:spacing w:after="60" w:line="260" w:lineRule="auto"/>
              <w:jc w:val="center"/>
              <w:rPr>
                <w:rFonts w:ascii="Calibri" w:eastAsia="Calibri" w:hAnsi="Calibri" w:cs="Calibri"/>
                <w:color w:val="28251D"/>
                <w:sz w:val="20"/>
                <w:szCs w:val="20"/>
              </w:rPr>
            </w:pPr>
            <w:r w:rsidRPr="002D2371">
              <w:rPr>
                <w:rFonts w:ascii="Calibri" w:eastAsia="Calibri" w:hAnsi="Calibri" w:cs="Calibri"/>
                <w:b/>
                <w:bCs/>
                <w:color w:val="01696F"/>
                <w:sz w:val="22"/>
              </w:rPr>
              <w:t>END OF PROGRAMME</w:t>
            </w:r>
          </w:p>
        </w:tc>
      </w:tr>
    </w:tbl>
    <w:p w14:paraId="2D234930" w14:textId="43C0F0B8" w:rsidR="003B7EF0" w:rsidRPr="002D2371" w:rsidRDefault="003B7EF0" w:rsidP="002D2371">
      <w:pPr>
        <w:spacing w:after="0" w:line="260" w:lineRule="auto"/>
        <w:rPr>
          <w:rFonts w:ascii="Calibri" w:eastAsia="Calibri" w:hAnsi="Calibri" w:cs="Calibri"/>
          <w:i/>
          <w:iCs/>
          <w:color w:val="7A7974"/>
          <w:sz w:val="16"/>
          <w:szCs w:val="16"/>
        </w:rPr>
      </w:pPr>
    </w:p>
    <w:p w14:paraId="4E1658F1" w14:textId="3097F435" w:rsidR="00A84AF3" w:rsidRPr="00C012A9" w:rsidRDefault="00A84AF3" w:rsidP="007A63F9">
      <w:pPr>
        <w:spacing w:before="240" w:after="120"/>
        <w:rPr>
          <w:rFonts w:eastAsia="Calibri" w:cs="Times New Roman"/>
          <w:color w:val="1F1F1F"/>
          <w:szCs w:val="24"/>
        </w:rPr>
      </w:pPr>
      <w:r w:rsidRPr="00C012A9">
        <w:rPr>
          <w:rFonts w:eastAsia="Calibri" w:cs="Times New Roman"/>
          <w:b/>
          <w:bCs/>
          <w:color w:val="1A3A6B"/>
          <w:szCs w:val="24"/>
        </w:rPr>
        <w:t>11.0 EXPECTED OUTCOMES</w:t>
      </w:r>
    </w:p>
    <w:p w14:paraId="4A5EF682" w14:textId="77777777" w:rsidR="00A84AF3" w:rsidRPr="00C012A9" w:rsidRDefault="00A84AF3" w:rsidP="007A63F9">
      <w:pPr>
        <w:spacing w:after="100"/>
        <w:jc w:val="both"/>
        <w:rPr>
          <w:rFonts w:eastAsia="Calibri" w:cs="Times New Roman"/>
          <w:color w:val="1F1F1F"/>
          <w:szCs w:val="24"/>
        </w:rPr>
      </w:pPr>
      <w:r w:rsidRPr="00C012A9">
        <w:rPr>
          <w:rFonts w:eastAsia="Calibri" w:cs="Times New Roman"/>
          <w:b/>
          <w:bCs/>
          <w:color w:val="01696F"/>
          <w:szCs w:val="24"/>
        </w:rPr>
        <w:t xml:space="preserve">11.1 </w:t>
      </w:r>
      <w:r w:rsidRPr="00C012A9">
        <w:rPr>
          <w:rFonts w:eastAsia="Calibri" w:cs="Times New Roman"/>
          <w:color w:val="1F1F1F"/>
          <w:szCs w:val="24"/>
        </w:rPr>
        <w:t>A comprehensive Status Report on implementation of the 1st Dialogue commitments, with renewed accountability mechanisms and formal review by all partner institutions.</w:t>
      </w:r>
    </w:p>
    <w:p w14:paraId="3823B4B7" w14:textId="77777777" w:rsidR="00A84AF3" w:rsidRPr="00C012A9" w:rsidRDefault="00A84AF3" w:rsidP="007A63F9">
      <w:pPr>
        <w:spacing w:after="100"/>
        <w:jc w:val="both"/>
        <w:rPr>
          <w:rFonts w:eastAsia="Calibri" w:cs="Times New Roman"/>
          <w:color w:val="1F1F1F"/>
          <w:szCs w:val="24"/>
        </w:rPr>
      </w:pPr>
      <w:r w:rsidRPr="00C012A9">
        <w:rPr>
          <w:rFonts w:eastAsia="Calibri" w:cs="Times New Roman"/>
          <w:b/>
          <w:bCs/>
          <w:color w:val="01696F"/>
          <w:szCs w:val="24"/>
        </w:rPr>
        <w:t xml:space="preserve">11.2 </w:t>
      </w:r>
      <w:r w:rsidRPr="00C012A9">
        <w:rPr>
          <w:rFonts w:eastAsia="Calibri" w:cs="Times New Roman"/>
          <w:color w:val="1F1F1F"/>
          <w:szCs w:val="24"/>
        </w:rPr>
        <w:t>Strengthened capacity of young women delegates in digital leadership, TF-GBV prevention, STEM career pathways, and AI literacy, equipping them to serve as agents of change in their communities and institutions.</w:t>
      </w:r>
    </w:p>
    <w:p w14:paraId="4CD8A201" w14:textId="77777777" w:rsidR="00A84AF3" w:rsidRPr="00C012A9" w:rsidRDefault="00A84AF3" w:rsidP="007A63F9">
      <w:pPr>
        <w:spacing w:after="100"/>
        <w:jc w:val="both"/>
        <w:rPr>
          <w:rFonts w:eastAsia="Calibri" w:cs="Times New Roman"/>
          <w:color w:val="1F1F1F"/>
          <w:szCs w:val="24"/>
        </w:rPr>
      </w:pPr>
      <w:r w:rsidRPr="00C012A9">
        <w:rPr>
          <w:rFonts w:eastAsia="Calibri" w:cs="Times New Roman"/>
          <w:b/>
          <w:bCs/>
          <w:color w:val="01696F"/>
          <w:szCs w:val="24"/>
        </w:rPr>
        <w:t xml:space="preserve">11.3 </w:t>
      </w:r>
      <w:r w:rsidRPr="00C012A9">
        <w:rPr>
          <w:rFonts w:eastAsia="Calibri" w:cs="Times New Roman"/>
          <w:color w:val="1F1F1F"/>
          <w:szCs w:val="24"/>
        </w:rPr>
        <w:t>A formally adopted 2026–2028 EAC Women’s Leadership Roadmap with assigned responsibilities, measurable indicators, timeline, and resource commitments endorsed by all partner institutions.</w:t>
      </w:r>
    </w:p>
    <w:p w14:paraId="2DCBCBD1" w14:textId="11CE0429" w:rsidR="00A84AF3" w:rsidRPr="00C012A9" w:rsidRDefault="00A84AF3" w:rsidP="007A63F9">
      <w:pPr>
        <w:spacing w:after="100"/>
        <w:jc w:val="both"/>
        <w:rPr>
          <w:rFonts w:eastAsia="Calibri" w:cs="Times New Roman"/>
          <w:color w:val="1F1F1F"/>
          <w:szCs w:val="24"/>
        </w:rPr>
      </w:pPr>
      <w:r w:rsidRPr="00C012A9">
        <w:rPr>
          <w:rFonts w:eastAsia="Calibri" w:cs="Times New Roman"/>
          <w:b/>
          <w:bCs/>
          <w:color w:val="01696F"/>
          <w:szCs w:val="24"/>
        </w:rPr>
        <w:t xml:space="preserve">11.4 </w:t>
      </w:r>
      <w:r w:rsidRPr="00C012A9">
        <w:rPr>
          <w:rFonts w:eastAsia="Calibri" w:cs="Times New Roman"/>
          <w:color w:val="1F1F1F"/>
          <w:szCs w:val="24"/>
        </w:rPr>
        <w:t xml:space="preserve">A functional mentorship programme framework, endorsed by the EALA Women’s Caucus, TICD, and the EAC Secretariat, pairing at least fifty mentor-mentee pairs across all eight Partner States, supported by the jointly published EAC Women’s Intergenerational Dialogue e-book — featuring reflections and insights from thirty women leaders shaping the future of leadership and legacy across the EAC. The e-book, to be launched on </w:t>
      </w:r>
      <w:r w:rsidR="00393224">
        <w:rPr>
          <w:rFonts w:eastAsia="Calibri" w:cs="Times New Roman"/>
          <w:color w:val="1F1F1F"/>
          <w:szCs w:val="24"/>
        </w:rPr>
        <w:t>2</w:t>
      </w:r>
      <w:r w:rsidRPr="00C012A9">
        <w:rPr>
          <w:rFonts w:eastAsia="Calibri" w:cs="Times New Roman"/>
          <w:color w:val="1F1F1F"/>
          <w:szCs w:val="24"/>
        </w:rPr>
        <w:t>6</w:t>
      </w:r>
      <w:r w:rsidR="00393224">
        <w:rPr>
          <w:rFonts w:eastAsia="Calibri" w:cs="Times New Roman"/>
          <w:color w:val="1F1F1F"/>
          <w:szCs w:val="24"/>
        </w:rPr>
        <w:t>th</w:t>
      </w:r>
      <w:r w:rsidRPr="00C012A9">
        <w:rPr>
          <w:rFonts w:eastAsia="Calibri" w:cs="Times New Roman"/>
          <w:color w:val="1F1F1F"/>
          <w:szCs w:val="24"/>
        </w:rPr>
        <w:t xml:space="preserve"> June 2026, will serve as a practical mentorship tool for young EAC women and the next generation of female leaders. </w:t>
      </w:r>
    </w:p>
    <w:p w14:paraId="7E56E764" w14:textId="77777777" w:rsidR="00A84AF3" w:rsidRPr="00C012A9" w:rsidRDefault="00A84AF3" w:rsidP="007A63F9">
      <w:pPr>
        <w:spacing w:after="100"/>
        <w:jc w:val="both"/>
        <w:rPr>
          <w:rFonts w:eastAsia="Calibri" w:cs="Times New Roman"/>
          <w:color w:val="1F1F1F"/>
          <w:szCs w:val="24"/>
        </w:rPr>
      </w:pPr>
      <w:r w:rsidRPr="00C012A9">
        <w:rPr>
          <w:rFonts w:eastAsia="Calibri" w:cs="Times New Roman"/>
          <w:b/>
          <w:bCs/>
          <w:color w:val="01696F"/>
          <w:szCs w:val="24"/>
        </w:rPr>
        <w:t xml:space="preserve">11.5 </w:t>
      </w:r>
      <w:r w:rsidRPr="00C012A9">
        <w:rPr>
          <w:rFonts w:eastAsia="Calibri" w:cs="Times New Roman"/>
          <w:color w:val="1F1F1F"/>
          <w:szCs w:val="24"/>
        </w:rPr>
        <w:t>Concrete recommendations for EAC-level legislative action on Technology-Facilitated Gender-Based Violence (TF-GBV), to be formally tabled at the next session of the East African Legislative Assembly.</w:t>
      </w:r>
    </w:p>
    <w:p w14:paraId="66F7D8B1" w14:textId="77777777" w:rsidR="00A84AF3" w:rsidRPr="00C012A9" w:rsidRDefault="00A84AF3" w:rsidP="007A63F9">
      <w:pPr>
        <w:spacing w:after="100"/>
        <w:jc w:val="both"/>
        <w:rPr>
          <w:rFonts w:eastAsia="Calibri" w:cs="Times New Roman"/>
          <w:color w:val="1F1F1F"/>
          <w:szCs w:val="24"/>
        </w:rPr>
      </w:pPr>
      <w:r w:rsidRPr="00C012A9">
        <w:rPr>
          <w:rFonts w:eastAsia="Calibri" w:cs="Times New Roman"/>
          <w:b/>
          <w:bCs/>
          <w:color w:val="01696F"/>
          <w:szCs w:val="24"/>
        </w:rPr>
        <w:t xml:space="preserve">11.6 </w:t>
      </w:r>
      <w:r w:rsidRPr="00C012A9">
        <w:rPr>
          <w:rFonts w:eastAsia="Calibri" w:cs="Times New Roman"/>
          <w:color w:val="1F1F1F"/>
          <w:szCs w:val="24"/>
        </w:rPr>
        <w:t>Expanded innovation and entrepreneurship linkages for women, including access to seed funding, market networks, and mentorship through regional enterprise support ecosystems.</w:t>
      </w:r>
    </w:p>
    <w:p w14:paraId="4D40F7C2" w14:textId="77777777" w:rsidR="00A84AF3" w:rsidRDefault="00A84AF3" w:rsidP="007A63F9">
      <w:pPr>
        <w:spacing w:after="100"/>
        <w:jc w:val="both"/>
        <w:rPr>
          <w:rFonts w:eastAsia="Calibri" w:cs="Times New Roman"/>
          <w:color w:val="1F1F1F"/>
          <w:szCs w:val="24"/>
        </w:rPr>
      </w:pPr>
      <w:r w:rsidRPr="00C012A9">
        <w:rPr>
          <w:rFonts w:eastAsia="Calibri" w:cs="Times New Roman"/>
          <w:b/>
          <w:bCs/>
          <w:color w:val="01696F"/>
          <w:szCs w:val="24"/>
        </w:rPr>
        <w:t xml:space="preserve">11.7 </w:t>
      </w:r>
      <w:r w:rsidRPr="00C012A9">
        <w:rPr>
          <w:rFonts w:eastAsia="Calibri" w:cs="Times New Roman"/>
          <w:color w:val="1F1F1F"/>
          <w:szCs w:val="24"/>
        </w:rPr>
        <w:t>The Arusha Declaration on Women’s Digital Leadership Across Generations: a political commitment by all partner institutions to ensure the Intergenerational Dialogue is sustained as a biennial event with dedicated funding and a permanent Steering Committee.</w:t>
      </w:r>
    </w:p>
    <w:p w14:paraId="7601E8AC" w14:textId="77777777" w:rsidR="00562C03" w:rsidRPr="00562C03" w:rsidRDefault="00562C03" w:rsidP="007A63F9">
      <w:pPr>
        <w:spacing w:after="100"/>
        <w:jc w:val="both"/>
        <w:rPr>
          <w:rFonts w:eastAsia="Calibri" w:cs="Times New Roman"/>
          <w:color w:val="1F1F1F"/>
          <w:sz w:val="8"/>
          <w:szCs w:val="8"/>
        </w:rPr>
      </w:pPr>
    </w:p>
    <w:p w14:paraId="506DB82C" w14:textId="77777777" w:rsidR="00A84AF3" w:rsidRPr="00C012A9" w:rsidRDefault="00A84AF3" w:rsidP="007A63F9">
      <w:pPr>
        <w:spacing w:before="240" w:after="120"/>
        <w:rPr>
          <w:rFonts w:eastAsia="Calibri" w:cs="Times New Roman"/>
          <w:color w:val="1F1F1F"/>
          <w:szCs w:val="24"/>
        </w:rPr>
      </w:pPr>
      <w:r w:rsidRPr="00C012A9">
        <w:rPr>
          <w:rFonts w:eastAsia="Calibri" w:cs="Times New Roman"/>
          <w:b/>
          <w:bCs/>
          <w:color w:val="1A3A6B"/>
          <w:szCs w:val="24"/>
        </w:rPr>
        <w:t>12.0 SUSTAINABILITY AND ACCOUNTABILITY MECHANISM</w:t>
      </w:r>
    </w:p>
    <w:p w14:paraId="1C3F6300" w14:textId="784377E0" w:rsidR="00A84AF3" w:rsidRDefault="00A84AF3" w:rsidP="007A63F9">
      <w:pPr>
        <w:spacing w:after="120"/>
        <w:jc w:val="both"/>
        <w:rPr>
          <w:rFonts w:eastAsia="Calibri" w:cs="Times New Roman"/>
          <w:color w:val="1F1F1F"/>
          <w:szCs w:val="24"/>
        </w:rPr>
      </w:pPr>
      <w:r w:rsidRPr="00C012A9">
        <w:rPr>
          <w:rFonts w:eastAsia="Calibri" w:cs="Times New Roman"/>
          <w:color w:val="1F1F1F"/>
          <w:szCs w:val="24"/>
        </w:rPr>
        <w:t xml:space="preserve">To ensure the continuity and institutional embedding of the Intergenerational Dialogue process, the 2nd Dialogue will formally establish a permanent Intergenerational Dialogue Steering Committee. The Steering Committee shall comprise representatives of the EALA Women’s Caucus, the EAC Secretariat, the Tengeru Institute </w:t>
      </w:r>
      <w:r w:rsidR="00973A0B">
        <w:rPr>
          <w:rFonts w:eastAsia="Calibri" w:cs="Times New Roman"/>
          <w:color w:val="1F1F1F"/>
          <w:szCs w:val="24"/>
        </w:rPr>
        <w:t xml:space="preserve">for </w:t>
      </w:r>
      <w:r w:rsidRPr="00C012A9">
        <w:rPr>
          <w:rFonts w:eastAsia="Calibri" w:cs="Times New Roman"/>
          <w:color w:val="1F1F1F"/>
          <w:szCs w:val="24"/>
        </w:rPr>
        <w:t xml:space="preserve">Community Development (TICD), and one civil society </w:t>
      </w:r>
      <w:r w:rsidRPr="00C012A9">
        <w:rPr>
          <w:rFonts w:eastAsia="Calibri" w:cs="Times New Roman"/>
          <w:color w:val="1F1F1F"/>
          <w:szCs w:val="24"/>
        </w:rPr>
        <w:lastRenderedPageBreak/>
        <w:t>representative selected through a transparent and inclusive process. The Steering Committee shall be mandated to meet at least twice per year, to oversee the implementation of Dialogue outcomes, to coordinate with Partner States and development partners, and to prepare for subsequent editions of the Dialogue.</w:t>
      </w:r>
    </w:p>
    <w:p w14:paraId="186F8F0F" w14:textId="77777777" w:rsidR="00562C03" w:rsidRPr="00562C03" w:rsidRDefault="00562C03" w:rsidP="007A63F9">
      <w:pPr>
        <w:spacing w:after="120"/>
        <w:jc w:val="both"/>
        <w:rPr>
          <w:rFonts w:eastAsia="Calibri" w:cs="Times New Roman"/>
          <w:color w:val="1F1F1F"/>
          <w:sz w:val="8"/>
          <w:szCs w:val="8"/>
        </w:rPr>
      </w:pPr>
    </w:p>
    <w:p w14:paraId="0CADE9BC" w14:textId="06EC9988" w:rsidR="00562C03" w:rsidRDefault="00A84AF3" w:rsidP="007A63F9">
      <w:pPr>
        <w:spacing w:after="120"/>
        <w:jc w:val="both"/>
        <w:rPr>
          <w:rFonts w:eastAsia="Calibri" w:cs="Times New Roman"/>
          <w:color w:val="1F1F1F"/>
          <w:szCs w:val="24"/>
        </w:rPr>
      </w:pPr>
      <w:r w:rsidRPr="00C012A9">
        <w:rPr>
          <w:rFonts w:eastAsia="Calibri" w:cs="Times New Roman"/>
          <w:color w:val="1F1F1F"/>
          <w:szCs w:val="24"/>
        </w:rPr>
        <w:t>The sustainability of the process will be further reinforced through a biennial reporting cycle, with outcomes integrated into the EAC Gender Progress Report and aligned with relevant international frameworks including the Beijing Platform for Action, AU Agenda 2063, and the Women, Peace and Security agenda. The implementation tracking matrix developed following the 1st Dialogue (and updated in Annex I of this document) shall serve as the official monitoring and evaluation tool, with the Steering Committee responsible for its regular updating and presentation to the EALA and the EAC Council of Ministers. This accountability architecture is consistent with the EALA Women’s Caucus Strategic Plan 2022–2027’s Institutional Priority on Measuring Our Impact, which calls for a robust monitoring and evaluation system, regular evaluation of programme performance, and the publication of documented reviews</w:t>
      </w:r>
      <w:r w:rsidR="00562C03">
        <w:rPr>
          <w:rFonts w:eastAsia="Calibri" w:cs="Times New Roman"/>
          <w:color w:val="1F1F1F"/>
          <w:szCs w:val="24"/>
        </w:rPr>
        <w:t xml:space="preserve"> and </w:t>
      </w:r>
      <w:r w:rsidRPr="00C012A9">
        <w:rPr>
          <w:rFonts w:eastAsia="Calibri" w:cs="Times New Roman"/>
          <w:color w:val="1F1F1F"/>
          <w:szCs w:val="24"/>
        </w:rPr>
        <w:t xml:space="preserve">ensuring the Dialogue process is embedded within the Caucus’s broader institutional accountability framework. </w:t>
      </w:r>
    </w:p>
    <w:p w14:paraId="46C5C9DF" w14:textId="327D518A" w:rsidR="00A84AF3" w:rsidRPr="00C012A9" w:rsidRDefault="00A84AF3" w:rsidP="007A63F9">
      <w:pPr>
        <w:spacing w:after="120"/>
        <w:jc w:val="both"/>
        <w:rPr>
          <w:rFonts w:eastAsia="Calibri" w:cs="Times New Roman"/>
          <w:color w:val="1F1F1F"/>
          <w:szCs w:val="24"/>
        </w:rPr>
      </w:pPr>
      <w:r w:rsidRPr="00C012A9">
        <w:rPr>
          <w:rFonts w:eastAsia="Calibri" w:cs="Times New Roman"/>
          <w:color w:val="1F1F1F"/>
          <w:szCs w:val="24"/>
        </w:rPr>
        <w:t>The 3rd Intergenerational Dialogue is envisaged for 2028, with preparatory activities commencing in the second half of 2027.</w:t>
      </w:r>
    </w:p>
    <w:p w14:paraId="23798E0D" w14:textId="77777777" w:rsidR="00562C03" w:rsidRDefault="00562C03" w:rsidP="00A84AF3">
      <w:pPr>
        <w:spacing w:before="240" w:after="120" w:line="240" w:lineRule="auto"/>
        <w:rPr>
          <w:rFonts w:eastAsia="Calibri" w:cs="Times New Roman"/>
          <w:b/>
          <w:bCs/>
          <w:color w:val="EE0000"/>
          <w:sz w:val="20"/>
          <w:szCs w:val="20"/>
        </w:rPr>
      </w:pPr>
    </w:p>
    <w:p w14:paraId="59B713EF" w14:textId="121ECECF" w:rsidR="00A84AF3" w:rsidRPr="00C012A9" w:rsidRDefault="00A84AF3" w:rsidP="007A63F9">
      <w:pPr>
        <w:spacing w:after="0"/>
        <w:rPr>
          <w:rFonts w:eastAsia="Calibri" w:cs="Times New Roman"/>
          <w:color w:val="1F1F1F"/>
          <w:szCs w:val="24"/>
        </w:rPr>
      </w:pPr>
      <w:r w:rsidRPr="00C012A9">
        <w:rPr>
          <w:rFonts w:eastAsia="Calibri" w:cs="Times New Roman"/>
          <w:b/>
          <w:bCs/>
          <w:color w:val="1A3A6B"/>
          <w:szCs w:val="24"/>
        </w:rPr>
        <w:t>ANNEX I — STATUS REPORT: IMPLEMENTATION OF THE 1ST EAC WOMEN’S INTERGENERATIONAL DIALOGUE COMMITMENTS (2024–2026)</w:t>
      </w:r>
    </w:p>
    <w:p w14:paraId="5F84970E" w14:textId="4A890C3B" w:rsidR="00A84AF3" w:rsidRPr="00C012A9" w:rsidRDefault="00A84AF3" w:rsidP="007A63F9">
      <w:pPr>
        <w:spacing w:after="120"/>
        <w:jc w:val="both"/>
        <w:rPr>
          <w:rFonts w:eastAsia="Calibri" w:cs="Times New Roman"/>
          <w:color w:val="1F1F1F"/>
          <w:szCs w:val="24"/>
        </w:rPr>
      </w:pPr>
      <w:r w:rsidRPr="00C012A9">
        <w:rPr>
          <w:rFonts w:eastAsia="Calibri" w:cs="Times New Roman"/>
          <w:color w:val="1F1F1F"/>
          <w:szCs w:val="24"/>
        </w:rPr>
        <w:t>The 1st EAC Women’s Intergenerational Dialogue, held on 2–3 July 2024 in Arusha, Tanzania, produced a comprehensive Action Plan consisting of thirty-t</w:t>
      </w:r>
      <w:r w:rsidR="00441B55">
        <w:rPr>
          <w:rFonts w:eastAsia="Calibri" w:cs="Times New Roman"/>
          <w:color w:val="1F1F1F"/>
          <w:szCs w:val="24"/>
        </w:rPr>
        <w:t>wo</w:t>
      </w:r>
      <w:r w:rsidRPr="00C012A9">
        <w:rPr>
          <w:rFonts w:eastAsia="Calibri" w:cs="Times New Roman"/>
          <w:color w:val="1F1F1F"/>
          <w:szCs w:val="24"/>
        </w:rPr>
        <w:t xml:space="preserve"> specific commitments and ten General Recommendations. These commitments were distributed across the key pillars of the Dialogue: mentorship, legislative advocacy, youth engagement, institutional strengthening, and partnership development. Each commitment was assigned to one or more responsible institutions, including the EALA Women’s Caucus, the EAC Secretariat, TICD, and various Partner State entities.</w:t>
      </w:r>
    </w:p>
    <w:p w14:paraId="7CA3EF1D" w14:textId="4115F968" w:rsidR="00A84AF3" w:rsidRDefault="00A84AF3" w:rsidP="007A63F9">
      <w:pPr>
        <w:spacing w:after="120"/>
        <w:jc w:val="both"/>
        <w:rPr>
          <w:rFonts w:eastAsia="Calibri" w:cs="Times New Roman"/>
          <w:color w:val="1F1F1F"/>
          <w:szCs w:val="24"/>
        </w:rPr>
      </w:pPr>
      <w:r w:rsidRPr="00C012A9">
        <w:rPr>
          <w:rFonts w:eastAsia="Calibri" w:cs="Times New Roman"/>
          <w:color w:val="1F1F1F"/>
          <w:szCs w:val="24"/>
        </w:rPr>
        <w:t>The following status report, compiled as of March 2026, provides a detailed assessment of implementation progress for each of the thirty-t</w:t>
      </w:r>
      <w:r w:rsidR="00441B55">
        <w:rPr>
          <w:rFonts w:eastAsia="Calibri" w:cs="Times New Roman"/>
          <w:color w:val="1F1F1F"/>
          <w:szCs w:val="24"/>
        </w:rPr>
        <w:t>wo</w:t>
      </w:r>
      <w:r w:rsidRPr="00C012A9">
        <w:rPr>
          <w:rFonts w:eastAsia="Calibri" w:cs="Times New Roman"/>
          <w:color w:val="1F1F1F"/>
          <w:szCs w:val="24"/>
        </w:rPr>
        <w:t xml:space="preserve"> action items. The assessment draws on publicly available information, institutional reports, and direct consultations with responsible </w:t>
      </w:r>
      <w:r w:rsidR="007A63F9" w:rsidRPr="00C012A9">
        <w:rPr>
          <w:rFonts w:eastAsia="Calibri" w:cs="Times New Roman"/>
          <w:color w:val="1F1F1F"/>
          <w:szCs w:val="24"/>
        </w:rPr>
        <w:t>organizations</w:t>
      </w:r>
      <w:r w:rsidRPr="00C012A9">
        <w:rPr>
          <w:rFonts w:eastAsia="Calibri" w:cs="Times New Roman"/>
          <w:color w:val="1F1F1F"/>
          <w:szCs w:val="24"/>
        </w:rPr>
        <w:t>. Each item is rated according to a three-tier classification: In Progress (evidence of partial or ongoing implementation), Not Started (no public evidence of implementation activity), and Unknown/Internal (status cannot be independently verified from public sources). This report is intended to inform the agenda and accountab</w:t>
      </w:r>
      <w:r w:rsidR="00685DD9">
        <w:rPr>
          <w:rFonts w:eastAsia="Calibri" w:cs="Times New Roman"/>
          <w:color w:val="1F1F1F"/>
          <w:szCs w:val="24"/>
        </w:rPr>
        <w:t>ility discussions of the 2</w:t>
      </w:r>
      <w:r w:rsidR="00685DD9" w:rsidRPr="00685DD9">
        <w:rPr>
          <w:rFonts w:eastAsia="Calibri" w:cs="Times New Roman"/>
          <w:color w:val="1F1F1F"/>
          <w:szCs w:val="24"/>
          <w:vertAlign w:val="superscript"/>
        </w:rPr>
        <w:t>nd</w:t>
      </w:r>
      <w:r w:rsidR="00685DD9">
        <w:rPr>
          <w:rFonts w:eastAsia="Calibri" w:cs="Times New Roman"/>
          <w:color w:val="1F1F1F"/>
          <w:szCs w:val="24"/>
        </w:rPr>
        <w:t xml:space="preserve"> </w:t>
      </w:r>
      <w:r w:rsidRPr="00C012A9">
        <w:rPr>
          <w:rFonts w:eastAsia="Calibri" w:cs="Times New Roman"/>
          <w:color w:val="1F1F1F"/>
          <w:szCs w:val="24"/>
        </w:rPr>
        <w:t>Dialogue.</w:t>
      </w:r>
    </w:p>
    <w:p w14:paraId="030DDFC1" w14:textId="4B4CDFC1" w:rsidR="00685DD9" w:rsidRDefault="00685DD9" w:rsidP="007A63F9">
      <w:pPr>
        <w:spacing w:after="120"/>
        <w:jc w:val="both"/>
        <w:rPr>
          <w:rFonts w:eastAsia="Calibri" w:cs="Times New Roman"/>
          <w:color w:val="1F1F1F"/>
          <w:szCs w:val="24"/>
        </w:rPr>
      </w:pPr>
    </w:p>
    <w:p w14:paraId="5F30C727" w14:textId="6A361D38" w:rsidR="00685DD9" w:rsidRDefault="00685DD9" w:rsidP="007A63F9">
      <w:pPr>
        <w:spacing w:after="120"/>
        <w:jc w:val="both"/>
        <w:rPr>
          <w:rFonts w:eastAsia="Calibri" w:cs="Times New Roman"/>
          <w:color w:val="1F1F1F"/>
          <w:szCs w:val="24"/>
        </w:rPr>
      </w:pPr>
    </w:p>
    <w:p w14:paraId="390BEF32" w14:textId="77777777" w:rsidR="00685DD9" w:rsidRPr="00C012A9" w:rsidRDefault="00685DD9" w:rsidP="007A63F9">
      <w:pPr>
        <w:spacing w:after="120"/>
        <w:jc w:val="both"/>
        <w:rPr>
          <w:rFonts w:eastAsia="Calibri" w:cs="Times New Roman"/>
          <w:color w:val="1F1F1F"/>
          <w:szCs w:val="24"/>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0"/>
        <w:gridCol w:w="4200"/>
        <w:gridCol w:w="1800"/>
        <w:gridCol w:w="1200"/>
        <w:gridCol w:w="1326"/>
      </w:tblGrid>
      <w:tr w:rsidR="00A84AF3" w:rsidRPr="00C012A9" w14:paraId="4ACD102F" w14:textId="77777777" w:rsidTr="00542C79">
        <w:tc>
          <w:tcPr>
            <w:tcW w:w="500" w:type="dxa"/>
            <w:tcBorders>
              <w:top w:val="single" w:sz="1" w:space="0" w:color="B0B0B0"/>
              <w:left w:val="single" w:sz="1" w:space="0" w:color="B0B0B0"/>
              <w:bottom w:val="single" w:sz="1" w:space="0" w:color="B0B0B0"/>
              <w:right w:val="single" w:sz="1" w:space="0" w:color="B0B0B0"/>
            </w:tcBorders>
            <w:shd w:val="clear" w:color="auto" w:fill="1A3A6B"/>
            <w:tcMar>
              <w:top w:w="30" w:type="dxa"/>
              <w:left w:w="50" w:type="dxa"/>
              <w:bottom w:w="30" w:type="dxa"/>
              <w:right w:w="50" w:type="dxa"/>
            </w:tcMar>
          </w:tcPr>
          <w:p w14:paraId="3819357B"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b/>
                <w:bCs/>
                <w:color w:val="FFFFFF"/>
                <w:sz w:val="20"/>
                <w:szCs w:val="20"/>
              </w:rPr>
              <w:lastRenderedPageBreak/>
              <w:t>#</w:t>
            </w:r>
          </w:p>
        </w:tc>
        <w:tc>
          <w:tcPr>
            <w:tcW w:w="4200" w:type="dxa"/>
            <w:tcBorders>
              <w:top w:val="single" w:sz="1" w:space="0" w:color="B0B0B0"/>
              <w:left w:val="single" w:sz="1" w:space="0" w:color="B0B0B0"/>
              <w:bottom w:val="single" w:sz="1" w:space="0" w:color="B0B0B0"/>
              <w:right w:val="single" w:sz="1" w:space="0" w:color="B0B0B0"/>
            </w:tcBorders>
            <w:shd w:val="clear" w:color="auto" w:fill="1A3A6B"/>
            <w:tcMar>
              <w:top w:w="30" w:type="dxa"/>
              <w:left w:w="50" w:type="dxa"/>
              <w:bottom w:w="30" w:type="dxa"/>
              <w:right w:w="50" w:type="dxa"/>
            </w:tcMar>
          </w:tcPr>
          <w:p w14:paraId="3A257298"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b/>
                <w:bCs/>
                <w:color w:val="FFFFFF"/>
                <w:sz w:val="20"/>
                <w:szCs w:val="20"/>
              </w:rPr>
              <w:t>Commitment</w:t>
            </w:r>
          </w:p>
        </w:tc>
        <w:tc>
          <w:tcPr>
            <w:tcW w:w="1800" w:type="dxa"/>
            <w:tcBorders>
              <w:top w:val="single" w:sz="1" w:space="0" w:color="B0B0B0"/>
              <w:left w:val="single" w:sz="1" w:space="0" w:color="B0B0B0"/>
              <w:bottom w:val="single" w:sz="1" w:space="0" w:color="B0B0B0"/>
              <w:right w:val="single" w:sz="1" w:space="0" w:color="B0B0B0"/>
            </w:tcBorders>
            <w:shd w:val="clear" w:color="auto" w:fill="1A3A6B"/>
            <w:tcMar>
              <w:top w:w="30" w:type="dxa"/>
              <w:left w:w="50" w:type="dxa"/>
              <w:bottom w:w="30" w:type="dxa"/>
              <w:right w:w="50" w:type="dxa"/>
            </w:tcMar>
          </w:tcPr>
          <w:p w14:paraId="49AA12ED"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b/>
                <w:bCs/>
                <w:color w:val="FFFFFF"/>
                <w:sz w:val="20"/>
                <w:szCs w:val="20"/>
              </w:rPr>
              <w:t>Responsible</w:t>
            </w:r>
          </w:p>
        </w:tc>
        <w:tc>
          <w:tcPr>
            <w:tcW w:w="1200" w:type="dxa"/>
            <w:tcBorders>
              <w:top w:val="single" w:sz="1" w:space="0" w:color="B0B0B0"/>
              <w:left w:val="single" w:sz="1" w:space="0" w:color="B0B0B0"/>
              <w:bottom w:val="single" w:sz="1" w:space="0" w:color="B0B0B0"/>
              <w:right w:val="single" w:sz="1" w:space="0" w:color="B0B0B0"/>
            </w:tcBorders>
            <w:shd w:val="clear" w:color="auto" w:fill="1A3A6B"/>
            <w:tcMar>
              <w:top w:w="30" w:type="dxa"/>
              <w:left w:w="50" w:type="dxa"/>
              <w:bottom w:w="30" w:type="dxa"/>
              <w:right w:w="50" w:type="dxa"/>
            </w:tcMar>
          </w:tcPr>
          <w:p w14:paraId="1CA4E28B"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b/>
                <w:bCs/>
                <w:color w:val="FFFFFF"/>
                <w:sz w:val="20"/>
                <w:szCs w:val="20"/>
              </w:rPr>
              <w:t>Status</w:t>
            </w:r>
          </w:p>
        </w:tc>
        <w:tc>
          <w:tcPr>
            <w:tcW w:w="1326" w:type="dxa"/>
            <w:tcBorders>
              <w:top w:val="single" w:sz="1" w:space="0" w:color="B0B0B0"/>
              <w:left w:val="single" w:sz="1" w:space="0" w:color="B0B0B0"/>
              <w:bottom w:val="single" w:sz="1" w:space="0" w:color="B0B0B0"/>
              <w:right w:val="single" w:sz="1" w:space="0" w:color="B0B0B0"/>
            </w:tcBorders>
            <w:shd w:val="clear" w:color="auto" w:fill="1A3A6B"/>
            <w:tcMar>
              <w:top w:w="30" w:type="dxa"/>
              <w:left w:w="50" w:type="dxa"/>
              <w:bottom w:w="30" w:type="dxa"/>
              <w:right w:w="50" w:type="dxa"/>
            </w:tcMar>
          </w:tcPr>
          <w:p w14:paraId="7C93BD2B"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b/>
                <w:bCs/>
                <w:color w:val="FFFFFF"/>
                <w:sz w:val="20"/>
                <w:szCs w:val="20"/>
              </w:rPr>
              <w:t>Notes</w:t>
            </w:r>
          </w:p>
        </w:tc>
      </w:tr>
      <w:tr w:rsidR="00A84AF3" w:rsidRPr="00C012A9" w14:paraId="246F2DB8" w14:textId="77777777" w:rsidTr="00542C79">
        <w:tc>
          <w:tcPr>
            <w:tcW w:w="5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37F2B4C4"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1</w:t>
            </w:r>
          </w:p>
        </w:tc>
        <w:tc>
          <w:tcPr>
            <w:tcW w:w="42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750D86EF"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Establish Joint Mentorship Programme (EALA Women’s Caucus + TICD)</w:t>
            </w:r>
          </w:p>
        </w:tc>
        <w:tc>
          <w:tcPr>
            <w:tcW w:w="18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22FE86D2"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EALA WC / TICD</w:t>
            </w:r>
          </w:p>
        </w:tc>
        <w:tc>
          <w:tcPr>
            <w:tcW w:w="1200" w:type="dxa"/>
            <w:tcBorders>
              <w:top w:val="single" w:sz="1" w:space="0" w:color="B0B0B0"/>
              <w:left w:val="single" w:sz="1" w:space="0" w:color="B0B0B0"/>
              <w:bottom w:val="single" w:sz="1" w:space="0" w:color="B0B0B0"/>
              <w:right w:val="single" w:sz="1" w:space="0" w:color="B0B0B0"/>
            </w:tcBorders>
            <w:shd w:val="clear" w:color="auto" w:fill="FCE4EC"/>
            <w:tcMar>
              <w:top w:w="25" w:type="dxa"/>
              <w:left w:w="50" w:type="dxa"/>
              <w:bottom w:w="25" w:type="dxa"/>
              <w:right w:w="50" w:type="dxa"/>
            </w:tcMar>
          </w:tcPr>
          <w:p w14:paraId="1986F3D8" w14:textId="0ECC0781" w:rsidR="00A84AF3" w:rsidRPr="00C012A9" w:rsidRDefault="00096B08" w:rsidP="00A84AF3">
            <w:pPr>
              <w:spacing w:after="0" w:line="240" w:lineRule="auto"/>
              <w:jc w:val="center"/>
              <w:rPr>
                <w:rFonts w:eastAsia="Calibri" w:cs="Times New Roman"/>
                <w:color w:val="1F1F1F"/>
                <w:sz w:val="20"/>
                <w:szCs w:val="20"/>
              </w:rPr>
            </w:pPr>
            <w:r>
              <w:rPr>
                <w:rFonts w:eastAsia="Calibri" w:cs="Times New Roman"/>
                <w:color w:val="1F1F1F"/>
                <w:sz w:val="20"/>
                <w:szCs w:val="20"/>
              </w:rPr>
              <w:t>In progress</w:t>
            </w:r>
          </w:p>
        </w:tc>
        <w:tc>
          <w:tcPr>
            <w:tcW w:w="1326"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694558DE" w14:textId="22BA861A" w:rsidR="00A84AF3" w:rsidRPr="009442E6" w:rsidRDefault="009442E6" w:rsidP="00A84AF3">
            <w:pPr>
              <w:spacing w:after="0" w:line="240" w:lineRule="auto"/>
              <w:rPr>
                <w:rFonts w:eastAsia="Calibri" w:cs="Times New Roman"/>
                <w:color w:val="1F1F1F"/>
                <w:sz w:val="20"/>
                <w:szCs w:val="20"/>
              </w:rPr>
            </w:pPr>
            <w:r w:rsidRPr="009442E6">
              <w:rPr>
                <w:rFonts w:cs="Times New Roman"/>
                <w:color w:val="222222"/>
                <w:sz w:val="20"/>
                <w:szCs w:val="20"/>
                <w:shd w:val="clear" w:color="auto" w:fill="FFFFFF"/>
              </w:rPr>
              <w:t xml:space="preserve">TICD women leadership </w:t>
            </w:r>
            <w:r w:rsidR="002D2371">
              <w:rPr>
                <w:rFonts w:cs="Times New Roman"/>
                <w:color w:val="222222"/>
                <w:sz w:val="20"/>
                <w:szCs w:val="20"/>
                <w:shd w:val="clear" w:color="auto" w:fill="FFFFFF"/>
              </w:rPr>
              <w:t xml:space="preserve">and </w:t>
            </w:r>
            <w:r w:rsidRPr="009442E6">
              <w:rPr>
                <w:rFonts w:cs="Times New Roman"/>
                <w:color w:val="222222"/>
                <w:sz w:val="20"/>
                <w:szCs w:val="20"/>
                <w:shd w:val="clear" w:color="auto" w:fill="FFFFFF"/>
              </w:rPr>
              <w:t>mentorship program</w:t>
            </w:r>
          </w:p>
        </w:tc>
      </w:tr>
      <w:tr w:rsidR="00A84AF3" w:rsidRPr="00C012A9" w14:paraId="53037A55" w14:textId="77777777" w:rsidTr="00542C79">
        <w:tc>
          <w:tcPr>
            <w:tcW w:w="5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5839A2FD"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2</w:t>
            </w:r>
          </w:p>
        </w:tc>
        <w:tc>
          <w:tcPr>
            <w:tcW w:w="42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362EB820"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Create database of women leaders for mentorship matching</w:t>
            </w:r>
          </w:p>
        </w:tc>
        <w:tc>
          <w:tcPr>
            <w:tcW w:w="18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395A72E6"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EALA WC / EAC Sec.</w:t>
            </w:r>
          </w:p>
        </w:tc>
        <w:tc>
          <w:tcPr>
            <w:tcW w:w="1200" w:type="dxa"/>
            <w:tcBorders>
              <w:top w:val="single" w:sz="1" w:space="0" w:color="B0B0B0"/>
              <w:left w:val="single" w:sz="1" w:space="0" w:color="B0B0B0"/>
              <w:bottom w:val="single" w:sz="1" w:space="0" w:color="B0B0B0"/>
              <w:right w:val="single" w:sz="1" w:space="0" w:color="B0B0B0"/>
            </w:tcBorders>
            <w:shd w:val="clear" w:color="auto" w:fill="FCE4EC"/>
            <w:tcMar>
              <w:top w:w="25" w:type="dxa"/>
              <w:left w:w="50" w:type="dxa"/>
              <w:bottom w:w="25" w:type="dxa"/>
              <w:right w:w="50" w:type="dxa"/>
            </w:tcMar>
          </w:tcPr>
          <w:p w14:paraId="5DF6C223" w14:textId="6BC1BD89" w:rsidR="00A84AF3" w:rsidRPr="00C012A9" w:rsidRDefault="00096B08" w:rsidP="00A84AF3">
            <w:pPr>
              <w:spacing w:after="0" w:line="240" w:lineRule="auto"/>
              <w:jc w:val="center"/>
              <w:rPr>
                <w:rFonts w:eastAsia="Calibri" w:cs="Times New Roman"/>
                <w:color w:val="1F1F1F"/>
                <w:sz w:val="20"/>
                <w:szCs w:val="20"/>
              </w:rPr>
            </w:pPr>
            <w:r>
              <w:rPr>
                <w:rFonts w:eastAsia="Calibri" w:cs="Times New Roman"/>
                <w:color w:val="1F1F1F"/>
                <w:sz w:val="20"/>
                <w:szCs w:val="20"/>
              </w:rPr>
              <w:t>In progress</w:t>
            </w:r>
          </w:p>
        </w:tc>
        <w:tc>
          <w:tcPr>
            <w:tcW w:w="1326"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5E8297B9" w14:textId="106C851A" w:rsidR="00A84AF3" w:rsidRPr="00C012A9" w:rsidRDefault="009442E6" w:rsidP="00A84AF3">
            <w:pPr>
              <w:spacing w:after="0" w:line="240" w:lineRule="auto"/>
              <w:rPr>
                <w:rFonts w:eastAsia="Calibri" w:cs="Times New Roman"/>
                <w:color w:val="1F1F1F"/>
                <w:sz w:val="20"/>
                <w:szCs w:val="20"/>
              </w:rPr>
            </w:pPr>
            <w:r>
              <w:rPr>
                <w:rFonts w:eastAsia="Calibri" w:cs="Times New Roman"/>
                <w:color w:val="1F1F1F"/>
                <w:sz w:val="20"/>
                <w:szCs w:val="20"/>
              </w:rPr>
              <w:t>Implemented in Partnership with TICD</w:t>
            </w:r>
          </w:p>
        </w:tc>
      </w:tr>
      <w:tr w:rsidR="00A84AF3" w:rsidRPr="00C012A9" w14:paraId="2619A0E6" w14:textId="77777777" w:rsidTr="00542C79">
        <w:tc>
          <w:tcPr>
            <w:tcW w:w="5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4778FED2"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3</w:t>
            </w:r>
          </w:p>
        </w:tc>
        <w:tc>
          <w:tcPr>
            <w:tcW w:w="42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07D4A65E"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Develop mentorship curriculum and guidelines</w:t>
            </w:r>
          </w:p>
        </w:tc>
        <w:tc>
          <w:tcPr>
            <w:tcW w:w="18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03FF2318"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TICD / EALA WC</w:t>
            </w:r>
          </w:p>
        </w:tc>
        <w:tc>
          <w:tcPr>
            <w:tcW w:w="1200" w:type="dxa"/>
            <w:tcBorders>
              <w:top w:val="single" w:sz="1" w:space="0" w:color="B0B0B0"/>
              <w:left w:val="single" w:sz="1" w:space="0" w:color="B0B0B0"/>
              <w:bottom w:val="single" w:sz="1" w:space="0" w:color="B0B0B0"/>
              <w:right w:val="single" w:sz="1" w:space="0" w:color="B0B0B0"/>
            </w:tcBorders>
            <w:shd w:val="clear" w:color="auto" w:fill="FCE4EC"/>
            <w:tcMar>
              <w:top w:w="25" w:type="dxa"/>
              <w:left w:w="50" w:type="dxa"/>
              <w:bottom w:w="25" w:type="dxa"/>
              <w:right w:w="50" w:type="dxa"/>
            </w:tcMar>
          </w:tcPr>
          <w:p w14:paraId="6DF1F302" w14:textId="4D46ECEA" w:rsidR="00A84AF3" w:rsidRPr="00C012A9" w:rsidRDefault="00096B08" w:rsidP="00A84AF3">
            <w:pPr>
              <w:spacing w:after="0" w:line="240" w:lineRule="auto"/>
              <w:jc w:val="center"/>
              <w:rPr>
                <w:rFonts w:eastAsia="Calibri" w:cs="Times New Roman"/>
                <w:color w:val="1F1F1F"/>
                <w:sz w:val="20"/>
                <w:szCs w:val="20"/>
              </w:rPr>
            </w:pPr>
            <w:r>
              <w:rPr>
                <w:rFonts w:eastAsia="Calibri" w:cs="Times New Roman"/>
                <w:color w:val="1F1F1F"/>
                <w:sz w:val="20"/>
                <w:szCs w:val="20"/>
              </w:rPr>
              <w:t>In progress</w:t>
            </w:r>
          </w:p>
        </w:tc>
        <w:tc>
          <w:tcPr>
            <w:tcW w:w="1326"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760482C4" w14:textId="00C82184" w:rsidR="00A84AF3" w:rsidRPr="00C012A9" w:rsidRDefault="002D2371" w:rsidP="00A84AF3">
            <w:pPr>
              <w:spacing w:after="0" w:line="240" w:lineRule="auto"/>
              <w:rPr>
                <w:rFonts w:eastAsia="Calibri" w:cs="Times New Roman"/>
                <w:color w:val="1F1F1F"/>
                <w:sz w:val="20"/>
                <w:szCs w:val="20"/>
              </w:rPr>
            </w:pPr>
            <w:r w:rsidRPr="009442E6">
              <w:rPr>
                <w:rFonts w:cs="Times New Roman"/>
                <w:color w:val="222222"/>
                <w:sz w:val="20"/>
                <w:szCs w:val="20"/>
                <w:shd w:val="clear" w:color="auto" w:fill="FFFFFF"/>
              </w:rPr>
              <w:t xml:space="preserve">TICD women leadership </w:t>
            </w:r>
            <w:r>
              <w:rPr>
                <w:rFonts w:cs="Times New Roman"/>
                <w:color w:val="222222"/>
                <w:sz w:val="20"/>
                <w:szCs w:val="20"/>
                <w:shd w:val="clear" w:color="auto" w:fill="FFFFFF"/>
              </w:rPr>
              <w:t xml:space="preserve">and </w:t>
            </w:r>
            <w:r w:rsidRPr="009442E6">
              <w:rPr>
                <w:rFonts w:cs="Times New Roman"/>
                <w:color w:val="222222"/>
                <w:sz w:val="20"/>
                <w:szCs w:val="20"/>
                <w:shd w:val="clear" w:color="auto" w:fill="FFFFFF"/>
              </w:rPr>
              <w:t>mentorship program</w:t>
            </w:r>
          </w:p>
        </w:tc>
      </w:tr>
      <w:tr w:rsidR="00A84AF3" w:rsidRPr="00C012A9" w14:paraId="2080D5C2" w14:textId="77777777" w:rsidTr="00542C79">
        <w:tc>
          <w:tcPr>
            <w:tcW w:w="5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403E6F99"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4</w:t>
            </w:r>
          </w:p>
        </w:tc>
        <w:tc>
          <w:tcPr>
            <w:tcW w:w="42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364C0478"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Establish Youth Caucus within EALA framework</w:t>
            </w:r>
          </w:p>
        </w:tc>
        <w:tc>
          <w:tcPr>
            <w:tcW w:w="18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1D5438CD"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EALA WC</w:t>
            </w:r>
          </w:p>
        </w:tc>
        <w:tc>
          <w:tcPr>
            <w:tcW w:w="1200" w:type="dxa"/>
            <w:tcBorders>
              <w:top w:val="single" w:sz="1" w:space="0" w:color="B0B0B0"/>
              <w:left w:val="single" w:sz="1" w:space="0" w:color="B0B0B0"/>
              <w:bottom w:val="single" w:sz="1" w:space="0" w:color="B0B0B0"/>
              <w:right w:val="single" w:sz="1" w:space="0" w:color="B0B0B0"/>
            </w:tcBorders>
            <w:shd w:val="clear" w:color="auto" w:fill="FCE4EC"/>
            <w:tcMar>
              <w:top w:w="25" w:type="dxa"/>
              <w:left w:w="50" w:type="dxa"/>
              <w:bottom w:w="25" w:type="dxa"/>
              <w:right w:w="50" w:type="dxa"/>
            </w:tcMar>
          </w:tcPr>
          <w:p w14:paraId="4313D5B5" w14:textId="721E2912" w:rsidR="00A84AF3" w:rsidRPr="00C012A9" w:rsidRDefault="00096B08" w:rsidP="00A84AF3">
            <w:pPr>
              <w:spacing w:after="0" w:line="240" w:lineRule="auto"/>
              <w:jc w:val="center"/>
              <w:rPr>
                <w:rFonts w:eastAsia="Calibri" w:cs="Times New Roman"/>
                <w:color w:val="1F1F1F"/>
                <w:sz w:val="20"/>
                <w:szCs w:val="20"/>
              </w:rPr>
            </w:pPr>
            <w:r>
              <w:rPr>
                <w:rFonts w:eastAsia="Calibri" w:cs="Times New Roman"/>
                <w:color w:val="1F1F1F"/>
                <w:sz w:val="20"/>
                <w:szCs w:val="20"/>
              </w:rPr>
              <w:t>In progress</w:t>
            </w:r>
          </w:p>
        </w:tc>
        <w:tc>
          <w:tcPr>
            <w:tcW w:w="1326"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6AFA544C" w14:textId="65A717A3" w:rsidR="00A84AF3" w:rsidRPr="00C012A9" w:rsidRDefault="00096B08" w:rsidP="00A84AF3">
            <w:pPr>
              <w:spacing w:after="0" w:line="240" w:lineRule="auto"/>
              <w:rPr>
                <w:rFonts w:eastAsia="Calibri" w:cs="Times New Roman"/>
                <w:color w:val="1F1F1F"/>
                <w:sz w:val="20"/>
                <w:szCs w:val="20"/>
              </w:rPr>
            </w:pPr>
            <w:r>
              <w:rPr>
                <w:rFonts w:eastAsia="Calibri" w:cs="Times New Roman"/>
                <w:color w:val="1F1F1F"/>
                <w:sz w:val="20"/>
                <w:szCs w:val="20"/>
              </w:rPr>
              <w:t>A formal resolution was passed by EALA to establish the Youth Caucus</w:t>
            </w:r>
          </w:p>
        </w:tc>
      </w:tr>
      <w:tr w:rsidR="00A84AF3" w:rsidRPr="00C012A9" w14:paraId="76164C25" w14:textId="77777777" w:rsidTr="00542C79">
        <w:tc>
          <w:tcPr>
            <w:tcW w:w="5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0995278E"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5</w:t>
            </w:r>
          </w:p>
        </w:tc>
        <w:tc>
          <w:tcPr>
            <w:tcW w:w="42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3A1B2F47"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Conduct gender audits across EAC institutions</w:t>
            </w:r>
          </w:p>
        </w:tc>
        <w:tc>
          <w:tcPr>
            <w:tcW w:w="18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3FF19594"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EAC Secretariat</w:t>
            </w:r>
          </w:p>
        </w:tc>
        <w:tc>
          <w:tcPr>
            <w:tcW w:w="1200" w:type="dxa"/>
            <w:tcBorders>
              <w:top w:val="single" w:sz="1" w:space="0" w:color="B0B0B0"/>
              <w:left w:val="single" w:sz="1" w:space="0" w:color="B0B0B0"/>
              <w:bottom w:val="single" w:sz="1" w:space="0" w:color="B0B0B0"/>
              <w:right w:val="single" w:sz="1" w:space="0" w:color="B0B0B0"/>
            </w:tcBorders>
            <w:shd w:val="clear" w:color="auto" w:fill="FCE4EC"/>
            <w:tcMar>
              <w:top w:w="25" w:type="dxa"/>
              <w:left w:w="50" w:type="dxa"/>
              <w:bottom w:w="25" w:type="dxa"/>
              <w:right w:w="50" w:type="dxa"/>
            </w:tcMar>
          </w:tcPr>
          <w:p w14:paraId="32041FFD" w14:textId="77777777" w:rsidR="00A84AF3" w:rsidRPr="00C012A9" w:rsidRDefault="00A84AF3" w:rsidP="00A84AF3">
            <w:pPr>
              <w:spacing w:after="0" w:line="240" w:lineRule="auto"/>
              <w:jc w:val="center"/>
              <w:rPr>
                <w:rFonts w:eastAsia="Calibri" w:cs="Times New Roman"/>
                <w:color w:val="1F1F1F"/>
                <w:sz w:val="20"/>
                <w:szCs w:val="20"/>
              </w:rPr>
            </w:pPr>
            <w:r w:rsidRPr="00C012A9">
              <w:rPr>
                <w:rFonts w:eastAsia="Calibri" w:cs="Times New Roman"/>
                <w:b/>
                <w:bCs/>
                <w:color w:val="1F1F1F"/>
                <w:sz w:val="20"/>
                <w:szCs w:val="20"/>
              </w:rPr>
              <w:t>Not Started</w:t>
            </w:r>
          </w:p>
        </w:tc>
        <w:tc>
          <w:tcPr>
            <w:tcW w:w="1326"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634C02DA"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No audit reports found</w:t>
            </w:r>
          </w:p>
        </w:tc>
      </w:tr>
      <w:tr w:rsidR="00A84AF3" w:rsidRPr="00C012A9" w14:paraId="5CB3B286" w14:textId="77777777" w:rsidTr="00542C79">
        <w:tc>
          <w:tcPr>
            <w:tcW w:w="5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5074174F"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6</w:t>
            </w:r>
          </w:p>
        </w:tc>
        <w:tc>
          <w:tcPr>
            <w:tcW w:w="42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10AF12E2"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Develop Sustainability Plan for Dialogue process</w:t>
            </w:r>
          </w:p>
        </w:tc>
        <w:tc>
          <w:tcPr>
            <w:tcW w:w="18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27743222"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EALA WC / EAC Sec.</w:t>
            </w:r>
          </w:p>
        </w:tc>
        <w:tc>
          <w:tcPr>
            <w:tcW w:w="1200" w:type="dxa"/>
            <w:tcBorders>
              <w:top w:val="single" w:sz="1" w:space="0" w:color="B0B0B0"/>
              <w:left w:val="single" w:sz="1" w:space="0" w:color="B0B0B0"/>
              <w:bottom w:val="single" w:sz="1" w:space="0" w:color="B0B0B0"/>
              <w:right w:val="single" w:sz="1" w:space="0" w:color="B0B0B0"/>
            </w:tcBorders>
            <w:shd w:val="clear" w:color="auto" w:fill="FCE4EC"/>
            <w:tcMar>
              <w:top w:w="25" w:type="dxa"/>
              <w:left w:w="50" w:type="dxa"/>
              <w:bottom w:w="25" w:type="dxa"/>
              <w:right w:w="50" w:type="dxa"/>
            </w:tcMar>
          </w:tcPr>
          <w:p w14:paraId="2FB40783" w14:textId="77777777" w:rsidR="00A84AF3" w:rsidRPr="00C012A9" w:rsidRDefault="00A84AF3" w:rsidP="00A84AF3">
            <w:pPr>
              <w:spacing w:after="0" w:line="240" w:lineRule="auto"/>
              <w:jc w:val="center"/>
              <w:rPr>
                <w:rFonts w:eastAsia="Calibri" w:cs="Times New Roman"/>
                <w:color w:val="1F1F1F"/>
                <w:sz w:val="20"/>
                <w:szCs w:val="20"/>
              </w:rPr>
            </w:pPr>
            <w:r w:rsidRPr="00C012A9">
              <w:rPr>
                <w:rFonts w:eastAsia="Calibri" w:cs="Times New Roman"/>
                <w:b/>
                <w:bCs/>
                <w:color w:val="1F1F1F"/>
                <w:sz w:val="20"/>
                <w:szCs w:val="20"/>
              </w:rPr>
              <w:t>Not Started</w:t>
            </w:r>
          </w:p>
        </w:tc>
        <w:tc>
          <w:tcPr>
            <w:tcW w:w="1326"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2890F92B"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To be addressed at 2nd Dialogue</w:t>
            </w:r>
          </w:p>
        </w:tc>
      </w:tr>
      <w:tr w:rsidR="00A84AF3" w:rsidRPr="00C012A9" w14:paraId="6147673E" w14:textId="77777777" w:rsidTr="00542C79">
        <w:tc>
          <w:tcPr>
            <w:tcW w:w="5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74D49897"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7</w:t>
            </w:r>
          </w:p>
        </w:tc>
        <w:tc>
          <w:tcPr>
            <w:tcW w:w="42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1AEED7DD"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Establish permanent Steering Committee</w:t>
            </w:r>
          </w:p>
        </w:tc>
        <w:tc>
          <w:tcPr>
            <w:tcW w:w="18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57DBE844"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EALA WC / EAC Sec.</w:t>
            </w:r>
          </w:p>
        </w:tc>
        <w:tc>
          <w:tcPr>
            <w:tcW w:w="1200" w:type="dxa"/>
            <w:tcBorders>
              <w:top w:val="single" w:sz="1" w:space="0" w:color="B0B0B0"/>
              <w:left w:val="single" w:sz="1" w:space="0" w:color="B0B0B0"/>
              <w:bottom w:val="single" w:sz="1" w:space="0" w:color="B0B0B0"/>
              <w:right w:val="single" w:sz="1" w:space="0" w:color="B0B0B0"/>
            </w:tcBorders>
            <w:shd w:val="clear" w:color="auto" w:fill="FCE4EC"/>
            <w:tcMar>
              <w:top w:w="25" w:type="dxa"/>
              <w:left w:w="50" w:type="dxa"/>
              <w:bottom w:w="25" w:type="dxa"/>
              <w:right w:w="50" w:type="dxa"/>
            </w:tcMar>
          </w:tcPr>
          <w:p w14:paraId="2A6A4E46" w14:textId="77777777" w:rsidR="00A84AF3" w:rsidRPr="00C012A9" w:rsidRDefault="00A84AF3" w:rsidP="00A84AF3">
            <w:pPr>
              <w:spacing w:after="0" w:line="240" w:lineRule="auto"/>
              <w:jc w:val="center"/>
              <w:rPr>
                <w:rFonts w:eastAsia="Calibri" w:cs="Times New Roman"/>
                <w:color w:val="1F1F1F"/>
                <w:sz w:val="20"/>
                <w:szCs w:val="20"/>
              </w:rPr>
            </w:pPr>
            <w:r w:rsidRPr="00C012A9">
              <w:rPr>
                <w:rFonts w:eastAsia="Calibri" w:cs="Times New Roman"/>
                <w:b/>
                <w:bCs/>
                <w:color w:val="1F1F1F"/>
                <w:sz w:val="20"/>
                <w:szCs w:val="20"/>
              </w:rPr>
              <w:t>Not Started</w:t>
            </w:r>
          </w:p>
        </w:tc>
        <w:tc>
          <w:tcPr>
            <w:tcW w:w="1326"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4B49978A"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To be established at 2nd Dialogue</w:t>
            </w:r>
          </w:p>
        </w:tc>
      </w:tr>
      <w:tr w:rsidR="00A84AF3" w:rsidRPr="00C012A9" w14:paraId="6B31CB70" w14:textId="77777777" w:rsidTr="00542C79">
        <w:tc>
          <w:tcPr>
            <w:tcW w:w="5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0B5094C3"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8</w:t>
            </w:r>
          </w:p>
        </w:tc>
        <w:tc>
          <w:tcPr>
            <w:tcW w:w="42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2D67AB26"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Advocate for EAC FGM Elimination Bill passage</w:t>
            </w:r>
          </w:p>
        </w:tc>
        <w:tc>
          <w:tcPr>
            <w:tcW w:w="18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7D1D8E05"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EALA WC</w:t>
            </w:r>
          </w:p>
        </w:tc>
        <w:tc>
          <w:tcPr>
            <w:tcW w:w="1200" w:type="dxa"/>
            <w:tcBorders>
              <w:top w:val="single" w:sz="1" w:space="0" w:color="B0B0B0"/>
              <w:left w:val="single" w:sz="1" w:space="0" w:color="B0B0B0"/>
              <w:bottom w:val="single" w:sz="1" w:space="0" w:color="B0B0B0"/>
              <w:right w:val="single" w:sz="1" w:space="0" w:color="B0B0B0"/>
            </w:tcBorders>
            <w:shd w:val="clear" w:color="auto" w:fill="FFF2CC"/>
            <w:tcMar>
              <w:top w:w="25" w:type="dxa"/>
              <w:left w:w="50" w:type="dxa"/>
              <w:bottom w:w="25" w:type="dxa"/>
              <w:right w:w="50" w:type="dxa"/>
            </w:tcMar>
          </w:tcPr>
          <w:p w14:paraId="71DE3F03" w14:textId="77777777" w:rsidR="00A84AF3" w:rsidRPr="00C012A9" w:rsidRDefault="00A84AF3" w:rsidP="00A84AF3">
            <w:pPr>
              <w:spacing w:after="0" w:line="240" w:lineRule="auto"/>
              <w:jc w:val="center"/>
              <w:rPr>
                <w:rFonts w:eastAsia="Calibri" w:cs="Times New Roman"/>
                <w:color w:val="1F1F1F"/>
                <w:sz w:val="20"/>
                <w:szCs w:val="20"/>
              </w:rPr>
            </w:pPr>
            <w:r w:rsidRPr="00C012A9">
              <w:rPr>
                <w:rFonts w:eastAsia="Calibri" w:cs="Times New Roman"/>
                <w:b/>
                <w:bCs/>
                <w:color w:val="1F1F1F"/>
                <w:sz w:val="20"/>
                <w:szCs w:val="20"/>
              </w:rPr>
              <w:t>In Progress</w:t>
            </w:r>
          </w:p>
        </w:tc>
        <w:tc>
          <w:tcPr>
            <w:tcW w:w="1326"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76245730"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Bill in committee stage</w:t>
            </w:r>
          </w:p>
        </w:tc>
      </w:tr>
      <w:tr w:rsidR="00A84AF3" w:rsidRPr="00C012A9" w14:paraId="1651F9E8" w14:textId="77777777" w:rsidTr="00542C79">
        <w:tc>
          <w:tcPr>
            <w:tcW w:w="5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32507E64" w14:textId="05107A31" w:rsidR="00A84AF3" w:rsidRPr="00C012A9" w:rsidRDefault="00292E55" w:rsidP="00A84AF3">
            <w:pPr>
              <w:spacing w:after="0" w:line="240" w:lineRule="auto"/>
              <w:rPr>
                <w:rFonts w:eastAsia="Calibri" w:cs="Times New Roman"/>
                <w:color w:val="1F1F1F"/>
                <w:sz w:val="20"/>
                <w:szCs w:val="20"/>
              </w:rPr>
            </w:pPr>
            <w:r>
              <w:rPr>
                <w:rFonts w:eastAsia="Calibri" w:cs="Times New Roman"/>
                <w:color w:val="1F1F1F"/>
                <w:sz w:val="20"/>
                <w:szCs w:val="20"/>
              </w:rPr>
              <w:t>9</w:t>
            </w:r>
          </w:p>
        </w:tc>
        <w:tc>
          <w:tcPr>
            <w:tcW w:w="42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550D94AC"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Advocate for EAC Counter-Trafficking Bill</w:t>
            </w:r>
          </w:p>
        </w:tc>
        <w:tc>
          <w:tcPr>
            <w:tcW w:w="18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050D7C3B"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EALA WC</w:t>
            </w:r>
          </w:p>
        </w:tc>
        <w:tc>
          <w:tcPr>
            <w:tcW w:w="1200" w:type="dxa"/>
            <w:tcBorders>
              <w:top w:val="single" w:sz="1" w:space="0" w:color="B0B0B0"/>
              <w:left w:val="single" w:sz="1" w:space="0" w:color="B0B0B0"/>
              <w:bottom w:val="single" w:sz="1" w:space="0" w:color="B0B0B0"/>
              <w:right w:val="single" w:sz="1" w:space="0" w:color="B0B0B0"/>
            </w:tcBorders>
            <w:shd w:val="clear" w:color="auto" w:fill="FFF2CC"/>
            <w:tcMar>
              <w:top w:w="25" w:type="dxa"/>
              <w:left w:w="50" w:type="dxa"/>
              <w:bottom w:w="25" w:type="dxa"/>
              <w:right w:w="50" w:type="dxa"/>
            </w:tcMar>
          </w:tcPr>
          <w:p w14:paraId="71638C91" w14:textId="77777777" w:rsidR="00A84AF3" w:rsidRPr="00C012A9" w:rsidRDefault="00A84AF3" w:rsidP="00A84AF3">
            <w:pPr>
              <w:spacing w:after="0" w:line="240" w:lineRule="auto"/>
              <w:jc w:val="center"/>
              <w:rPr>
                <w:rFonts w:eastAsia="Calibri" w:cs="Times New Roman"/>
                <w:color w:val="1F1F1F"/>
                <w:sz w:val="20"/>
                <w:szCs w:val="20"/>
              </w:rPr>
            </w:pPr>
            <w:r w:rsidRPr="00C012A9">
              <w:rPr>
                <w:rFonts w:eastAsia="Calibri" w:cs="Times New Roman"/>
                <w:b/>
                <w:bCs/>
                <w:color w:val="1F1F1F"/>
                <w:sz w:val="20"/>
                <w:szCs w:val="20"/>
              </w:rPr>
              <w:t>In Progress</w:t>
            </w:r>
          </w:p>
        </w:tc>
        <w:tc>
          <w:tcPr>
            <w:tcW w:w="1326"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13148C2B"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Bill under consideration</w:t>
            </w:r>
          </w:p>
        </w:tc>
      </w:tr>
      <w:tr w:rsidR="00A84AF3" w:rsidRPr="00C012A9" w14:paraId="50EE64DC" w14:textId="77777777" w:rsidTr="00542C79">
        <w:tc>
          <w:tcPr>
            <w:tcW w:w="5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61ECFA2B" w14:textId="13D84BEB"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1</w:t>
            </w:r>
            <w:r w:rsidR="00292E55">
              <w:rPr>
                <w:rFonts w:eastAsia="Calibri" w:cs="Times New Roman"/>
                <w:color w:val="1F1F1F"/>
                <w:sz w:val="20"/>
                <w:szCs w:val="20"/>
              </w:rPr>
              <w:t>0</w:t>
            </w:r>
          </w:p>
        </w:tc>
        <w:tc>
          <w:tcPr>
            <w:tcW w:w="42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5B4628FF"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Mainstream gender in EAC policy frameworks</w:t>
            </w:r>
          </w:p>
        </w:tc>
        <w:tc>
          <w:tcPr>
            <w:tcW w:w="18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2D9FB5A0"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EAC Secretariat</w:t>
            </w:r>
          </w:p>
        </w:tc>
        <w:tc>
          <w:tcPr>
            <w:tcW w:w="1200" w:type="dxa"/>
            <w:tcBorders>
              <w:top w:val="single" w:sz="1" w:space="0" w:color="B0B0B0"/>
              <w:left w:val="single" w:sz="1" w:space="0" w:color="B0B0B0"/>
              <w:bottom w:val="single" w:sz="1" w:space="0" w:color="B0B0B0"/>
              <w:right w:val="single" w:sz="1" w:space="0" w:color="B0B0B0"/>
            </w:tcBorders>
            <w:shd w:val="clear" w:color="auto" w:fill="FFF2CC"/>
            <w:tcMar>
              <w:top w:w="25" w:type="dxa"/>
              <w:left w:w="50" w:type="dxa"/>
              <w:bottom w:w="25" w:type="dxa"/>
              <w:right w:w="50" w:type="dxa"/>
            </w:tcMar>
          </w:tcPr>
          <w:p w14:paraId="63077FAF" w14:textId="77777777" w:rsidR="00A84AF3" w:rsidRPr="00C012A9" w:rsidRDefault="00A84AF3" w:rsidP="00A84AF3">
            <w:pPr>
              <w:spacing w:after="0" w:line="240" w:lineRule="auto"/>
              <w:jc w:val="center"/>
              <w:rPr>
                <w:rFonts w:eastAsia="Calibri" w:cs="Times New Roman"/>
                <w:color w:val="1F1F1F"/>
                <w:sz w:val="20"/>
                <w:szCs w:val="20"/>
              </w:rPr>
            </w:pPr>
            <w:r w:rsidRPr="00C012A9">
              <w:rPr>
                <w:rFonts w:eastAsia="Calibri" w:cs="Times New Roman"/>
                <w:b/>
                <w:bCs/>
                <w:color w:val="1F1F1F"/>
                <w:sz w:val="20"/>
                <w:szCs w:val="20"/>
              </w:rPr>
              <w:t>In Progress</w:t>
            </w:r>
          </w:p>
        </w:tc>
        <w:tc>
          <w:tcPr>
            <w:tcW w:w="1326"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31BA3E22"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Ongoing institutional work</w:t>
            </w:r>
          </w:p>
        </w:tc>
      </w:tr>
      <w:tr w:rsidR="00A84AF3" w:rsidRPr="00C012A9" w14:paraId="23DCC0F7" w14:textId="77777777" w:rsidTr="00542C79">
        <w:tc>
          <w:tcPr>
            <w:tcW w:w="5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64A022D6" w14:textId="526EF0E6"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1</w:t>
            </w:r>
            <w:r w:rsidR="00292E55">
              <w:rPr>
                <w:rFonts w:eastAsia="Calibri" w:cs="Times New Roman"/>
                <w:color w:val="1F1F1F"/>
                <w:sz w:val="20"/>
                <w:szCs w:val="20"/>
              </w:rPr>
              <w:t>1</w:t>
            </w:r>
          </w:p>
        </w:tc>
        <w:tc>
          <w:tcPr>
            <w:tcW w:w="42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6E65608E"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Support women’s economic empowerment programmes</w:t>
            </w:r>
          </w:p>
        </w:tc>
        <w:tc>
          <w:tcPr>
            <w:tcW w:w="18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4236083E"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EAC Sec. / Partners</w:t>
            </w:r>
          </w:p>
        </w:tc>
        <w:tc>
          <w:tcPr>
            <w:tcW w:w="1200" w:type="dxa"/>
            <w:tcBorders>
              <w:top w:val="single" w:sz="1" w:space="0" w:color="B0B0B0"/>
              <w:left w:val="single" w:sz="1" w:space="0" w:color="B0B0B0"/>
              <w:bottom w:val="single" w:sz="1" w:space="0" w:color="B0B0B0"/>
              <w:right w:val="single" w:sz="1" w:space="0" w:color="B0B0B0"/>
            </w:tcBorders>
            <w:shd w:val="clear" w:color="auto" w:fill="FFF2CC"/>
            <w:tcMar>
              <w:top w:w="25" w:type="dxa"/>
              <w:left w:w="50" w:type="dxa"/>
              <w:bottom w:w="25" w:type="dxa"/>
              <w:right w:w="50" w:type="dxa"/>
            </w:tcMar>
          </w:tcPr>
          <w:p w14:paraId="2DE718A7" w14:textId="77777777" w:rsidR="00A84AF3" w:rsidRPr="00C012A9" w:rsidRDefault="00A84AF3" w:rsidP="00A84AF3">
            <w:pPr>
              <w:spacing w:after="0" w:line="240" w:lineRule="auto"/>
              <w:jc w:val="center"/>
              <w:rPr>
                <w:rFonts w:eastAsia="Calibri" w:cs="Times New Roman"/>
                <w:color w:val="1F1F1F"/>
                <w:sz w:val="20"/>
                <w:szCs w:val="20"/>
              </w:rPr>
            </w:pPr>
            <w:r w:rsidRPr="00C012A9">
              <w:rPr>
                <w:rFonts w:eastAsia="Calibri" w:cs="Times New Roman"/>
                <w:b/>
                <w:bCs/>
                <w:color w:val="1F1F1F"/>
                <w:sz w:val="20"/>
                <w:szCs w:val="20"/>
              </w:rPr>
              <w:t>In Progress</w:t>
            </w:r>
          </w:p>
        </w:tc>
        <w:tc>
          <w:tcPr>
            <w:tcW w:w="1326"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15A98840"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EAWiBP activities ongoing</w:t>
            </w:r>
          </w:p>
        </w:tc>
      </w:tr>
      <w:tr w:rsidR="00A84AF3" w:rsidRPr="00C012A9" w14:paraId="69A319A0" w14:textId="77777777" w:rsidTr="00542C79">
        <w:tc>
          <w:tcPr>
            <w:tcW w:w="5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66E382AB" w14:textId="32A545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1</w:t>
            </w:r>
            <w:r w:rsidR="00292E55">
              <w:rPr>
                <w:rFonts w:eastAsia="Calibri" w:cs="Times New Roman"/>
                <w:color w:val="1F1F1F"/>
                <w:sz w:val="20"/>
                <w:szCs w:val="20"/>
              </w:rPr>
              <w:t>2</w:t>
            </w:r>
          </w:p>
        </w:tc>
        <w:tc>
          <w:tcPr>
            <w:tcW w:w="42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4118CA24"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Promote digital literacy for women across Partner States</w:t>
            </w:r>
          </w:p>
        </w:tc>
        <w:tc>
          <w:tcPr>
            <w:tcW w:w="18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6F0F8FC2"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EAC Sec. / EASTECO</w:t>
            </w:r>
          </w:p>
        </w:tc>
        <w:tc>
          <w:tcPr>
            <w:tcW w:w="1200" w:type="dxa"/>
            <w:tcBorders>
              <w:top w:val="single" w:sz="1" w:space="0" w:color="B0B0B0"/>
              <w:left w:val="single" w:sz="1" w:space="0" w:color="B0B0B0"/>
              <w:bottom w:val="single" w:sz="1" w:space="0" w:color="B0B0B0"/>
              <w:right w:val="single" w:sz="1" w:space="0" w:color="B0B0B0"/>
            </w:tcBorders>
            <w:shd w:val="clear" w:color="auto" w:fill="FFF2CC"/>
            <w:tcMar>
              <w:top w:w="25" w:type="dxa"/>
              <w:left w:w="50" w:type="dxa"/>
              <w:bottom w:w="25" w:type="dxa"/>
              <w:right w:w="50" w:type="dxa"/>
            </w:tcMar>
          </w:tcPr>
          <w:p w14:paraId="430AE6A9" w14:textId="77777777" w:rsidR="00A84AF3" w:rsidRPr="00C012A9" w:rsidRDefault="00A84AF3" w:rsidP="00A84AF3">
            <w:pPr>
              <w:spacing w:after="0" w:line="240" w:lineRule="auto"/>
              <w:jc w:val="center"/>
              <w:rPr>
                <w:rFonts w:eastAsia="Calibri" w:cs="Times New Roman"/>
                <w:color w:val="1F1F1F"/>
                <w:sz w:val="20"/>
                <w:szCs w:val="20"/>
              </w:rPr>
            </w:pPr>
            <w:r w:rsidRPr="00C012A9">
              <w:rPr>
                <w:rFonts w:eastAsia="Calibri" w:cs="Times New Roman"/>
                <w:b/>
                <w:bCs/>
                <w:color w:val="1F1F1F"/>
                <w:sz w:val="20"/>
                <w:szCs w:val="20"/>
              </w:rPr>
              <w:t>In Progress</w:t>
            </w:r>
          </w:p>
        </w:tc>
        <w:tc>
          <w:tcPr>
            <w:tcW w:w="1326"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143FAB80"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COYWA launched Feb 2026</w:t>
            </w:r>
          </w:p>
        </w:tc>
      </w:tr>
      <w:tr w:rsidR="00A84AF3" w:rsidRPr="00C012A9" w14:paraId="435CB45C" w14:textId="77777777" w:rsidTr="00542C79">
        <w:tc>
          <w:tcPr>
            <w:tcW w:w="5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311AFDF2" w14:textId="316A6449"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1</w:t>
            </w:r>
            <w:r w:rsidR="002711E6">
              <w:rPr>
                <w:rFonts w:eastAsia="Calibri" w:cs="Times New Roman"/>
                <w:color w:val="1F1F1F"/>
                <w:sz w:val="20"/>
                <w:szCs w:val="20"/>
              </w:rPr>
              <w:t>3</w:t>
            </w:r>
          </w:p>
        </w:tc>
        <w:tc>
          <w:tcPr>
            <w:tcW w:w="42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738CF930"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Integrate gender in STEM/STI programming</w:t>
            </w:r>
          </w:p>
        </w:tc>
        <w:tc>
          <w:tcPr>
            <w:tcW w:w="18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0240A332"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EASTECO</w:t>
            </w:r>
          </w:p>
        </w:tc>
        <w:tc>
          <w:tcPr>
            <w:tcW w:w="1200" w:type="dxa"/>
            <w:tcBorders>
              <w:top w:val="single" w:sz="1" w:space="0" w:color="B0B0B0"/>
              <w:left w:val="single" w:sz="1" w:space="0" w:color="B0B0B0"/>
              <w:bottom w:val="single" w:sz="1" w:space="0" w:color="B0B0B0"/>
              <w:right w:val="single" w:sz="1" w:space="0" w:color="B0B0B0"/>
            </w:tcBorders>
            <w:shd w:val="clear" w:color="auto" w:fill="FFF2CC"/>
            <w:tcMar>
              <w:top w:w="25" w:type="dxa"/>
              <w:left w:w="50" w:type="dxa"/>
              <w:bottom w:w="25" w:type="dxa"/>
              <w:right w:w="50" w:type="dxa"/>
            </w:tcMar>
          </w:tcPr>
          <w:p w14:paraId="04C17947" w14:textId="77777777" w:rsidR="00A84AF3" w:rsidRPr="00C012A9" w:rsidRDefault="00A84AF3" w:rsidP="00A84AF3">
            <w:pPr>
              <w:spacing w:after="0" w:line="240" w:lineRule="auto"/>
              <w:jc w:val="center"/>
              <w:rPr>
                <w:rFonts w:eastAsia="Calibri" w:cs="Times New Roman"/>
                <w:color w:val="1F1F1F"/>
                <w:sz w:val="20"/>
                <w:szCs w:val="20"/>
              </w:rPr>
            </w:pPr>
            <w:r w:rsidRPr="00C012A9">
              <w:rPr>
                <w:rFonts w:eastAsia="Calibri" w:cs="Times New Roman"/>
                <w:b/>
                <w:bCs/>
                <w:color w:val="1F1F1F"/>
                <w:sz w:val="20"/>
                <w:szCs w:val="20"/>
              </w:rPr>
              <w:t>In Progress</w:t>
            </w:r>
          </w:p>
        </w:tc>
        <w:tc>
          <w:tcPr>
            <w:tcW w:w="1326"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0D56508C"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4th STI Conf. addressed this</w:t>
            </w:r>
          </w:p>
        </w:tc>
      </w:tr>
      <w:tr w:rsidR="00A84AF3" w:rsidRPr="00C012A9" w14:paraId="24E20CE0" w14:textId="77777777" w:rsidTr="00542C79">
        <w:tc>
          <w:tcPr>
            <w:tcW w:w="5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56801021" w14:textId="6F230093"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1</w:t>
            </w:r>
            <w:r w:rsidR="002711E6">
              <w:rPr>
                <w:rFonts w:eastAsia="Calibri" w:cs="Times New Roman"/>
                <w:color w:val="1F1F1F"/>
                <w:sz w:val="20"/>
                <w:szCs w:val="20"/>
              </w:rPr>
              <w:t>4</w:t>
            </w:r>
          </w:p>
        </w:tc>
        <w:tc>
          <w:tcPr>
            <w:tcW w:w="42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09F7ABB7"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Develop gender-responsive ICT policies at EAC level</w:t>
            </w:r>
          </w:p>
        </w:tc>
        <w:tc>
          <w:tcPr>
            <w:tcW w:w="18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7D834A44"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EAC Secretariat</w:t>
            </w:r>
          </w:p>
        </w:tc>
        <w:tc>
          <w:tcPr>
            <w:tcW w:w="1200" w:type="dxa"/>
            <w:tcBorders>
              <w:top w:val="single" w:sz="1" w:space="0" w:color="B0B0B0"/>
              <w:left w:val="single" w:sz="1" w:space="0" w:color="B0B0B0"/>
              <w:bottom w:val="single" w:sz="1" w:space="0" w:color="B0B0B0"/>
              <w:right w:val="single" w:sz="1" w:space="0" w:color="B0B0B0"/>
            </w:tcBorders>
            <w:shd w:val="clear" w:color="auto" w:fill="FCE4EC"/>
            <w:tcMar>
              <w:top w:w="25" w:type="dxa"/>
              <w:left w:w="50" w:type="dxa"/>
              <w:bottom w:w="25" w:type="dxa"/>
              <w:right w:w="50" w:type="dxa"/>
            </w:tcMar>
          </w:tcPr>
          <w:p w14:paraId="30C51B26" w14:textId="77777777" w:rsidR="00A84AF3" w:rsidRPr="00C012A9" w:rsidRDefault="00A84AF3" w:rsidP="00A84AF3">
            <w:pPr>
              <w:spacing w:after="0" w:line="240" w:lineRule="auto"/>
              <w:jc w:val="center"/>
              <w:rPr>
                <w:rFonts w:eastAsia="Calibri" w:cs="Times New Roman"/>
                <w:color w:val="1F1F1F"/>
                <w:sz w:val="20"/>
                <w:szCs w:val="20"/>
              </w:rPr>
            </w:pPr>
            <w:r w:rsidRPr="00C012A9">
              <w:rPr>
                <w:rFonts w:eastAsia="Calibri" w:cs="Times New Roman"/>
                <w:b/>
                <w:bCs/>
                <w:color w:val="1F1F1F"/>
                <w:sz w:val="20"/>
                <w:szCs w:val="20"/>
              </w:rPr>
              <w:t>Not Started</w:t>
            </w:r>
          </w:p>
        </w:tc>
        <w:tc>
          <w:tcPr>
            <w:tcW w:w="1326"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14AF51CE"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No specific policy drafted</w:t>
            </w:r>
          </w:p>
        </w:tc>
      </w:tr>
      <w:tr w:rsidR="00A84AF3" w:rsidRPr="00C012A9" w14:paraId="4F91D317" w14:textId="77777777" w:rsidTr="00542C79">
        <w:tc>
          <w:tcPr>
            <w:tcW w:w="5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0F14BA54" w14:textId="40D8F449"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1</w:t>
            </w:r>
            <w:r w:rsidR="002711E6">
              <w:rPr>
                <w:rFonts w:eastAsia="Calibri" w:cs="Times New Roman"/>
                <w:color w:val="1F1F1F"/>
                <w:sz w:val="20"/>
                <w:szCs w:val="20"/>
              </w:rPr>
              <w:t>5</w:t>
            </w:r>
          </w:p>
        </w:tc>
        <w:tc>
          <w:tcPr>
            <w:tcW w:w="42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293CF0E6"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Establish women’s digital innovation fund</w:t>
            </w:r>
          </w:p>
        </w:tc>
        <w:tc>
          <w:tcPr>
            <w:tcW w:w="18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21F26CDE"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EAC Sec. / Partners</w:t>
            </w:r>
          </w:p>
        </w:tc>
        <w:tc>
          <w:tcPr>
            <w:tcW w:w="1200" w:type="dxa"/>
            <w:tcBorders>
              <w:top w:val="single" w:sz="1" w:space="0" w:color="B0B0B0"/>
              <w:left w:val="single" w:sz="1" w:space="0" w:color="B0B0B0"/>
              <w:bottom w:val="single" w:sz="1" w:space="0" w:color="B0B0B0"/>
              <w:right w:val="single" w:sz="1" w:space="0" w:color="B0B0B0"/>
            </w:tcBorders>
            <w:shd w:val="clear" w:color="auto" w:fill="FCE4EC"/>
            <w:tcMar>
              <w:top w:w="25" w:type="dxa"/>
              <w:left w:w="50" w:type="dxa"/>
              <w:bottom w:w="25" w:type="dxa"/>
              <w:right w:w="50" w:type="dxa"/>
            </w:tcMar>
          </w:tcPr>
          <w:p w14:paraId="6C4734CC" w14:textId="77777777" w:rsidR="00A84AF3" w:rsidRPr="00C012A9" w:rsidRDefault="00A84AF3" w:rsidP="00A84AF3">
            <w:pPr>
              <w:spacing w:after="0" w:line="240" w:lineRule="auto"/>
              <w:jc w:val="center"/>
              <w:rPr>
                <w:rFonts w:eastAsia="Calibri" w:cs="Times New Roman"/>
                <w:color w:val="1F1F1F"/>
                <w:sz w:val="20"/>
                <w:szCs w:val="20"/>
              </w:rPr>
            </w:pPr>
            <w:r w:rsidRPr="00C012A9">
              <w:rPr>
                <w:rFonts w:eastAsia="Calibri" w:cs="Times New Roman"/>
                <w:b/>
                <w:bCs/>
                <w:color w:val="1F1F1F"/>
                <w:sz w:val="20"/>
                <w:szCs w:val="20"/>
              </w:rPr>
              <w:t>Not Started</w:t>
            </w:r>
          </w:p>
        </w:tc>
        <w:tc>
          <w:tcPr>
            <w:tcW w:w="1326"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02C16023"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No fund established</w:t>
            </w:r>
          </w:p>
        </w:tc>
      </w:tr>
      <w:tr w:rsidR="00A84AF3" w:rsidRPr="00C012A9" w14:paraId="6328A72A" w14:textId="77777777" w:rsidTr="00542C79">
        <w:tc>
          <w:tcPr>
            <w:tcW w:w="5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285BF1ED" w14:textId="1A0915B2"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1</w:t>
            </w:r>
            <w:r w:rsidR="002711E6">
              <w:rPr>
                <w:rFonts w:eastAsia="Calibri" w:cs="Times New Roman"/>
                <w:color w:val="1F1F1F"/>
                <w:sz w:val="20"/>
                <w:szCs w:val="20"/>
              </w:rPr>
              <w:t>6</w:t>
            </w:r>
          </w:p>
        </w:tc>
        <w:tc>
          <w:tcPr>
            <w:tcW w:w="42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6A5CD009"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Support young women entrepreneurs through incubation</w:t>
            </w:r>
          </w:p>
        </w:tc>
        <w:tc>
          <w:tcPr>
            <w:tcW w:w="18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05A5D94B"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EASTECO / Partners</w:t>
            </w:r>
          </w:p>
        </w:tc>
        <w:tc>
          <w:tcPr>
            <w:tcW w:w="1200" w:type="dxa"/>
            <w:tcBorders>
              <w:top w:val="single" w:sz="1" w:space="0" w:color="B0B0B0"/>
              <w:left w:val="single" w:sz="1" w:space="0" w:color="B0B0B0"/>
              <w:bottom w:val="single" w:sz="1" w:space="0" w:color="B0B0B0"/>
              <w:right w:val="single" w:sz="1" w:space="0" w:color="B0B0B0"/>
            </w:tcBorders>
            <w:shd w:val="clear" w:color="auto" w:fill="FFF2CC"/>
            <w:tcMar>
              <w:top w:w="25" w:type="dxa"/>
              <w:left w:w="50" w:type="dxa"/>
              <w:bottom w:w="25" w:type="dxa"/>
              <w:right w:w="50" w:type="dxa"/>
            </w:tcMar>
          </w:tcPr>
          <w:p w14:paraId="468DB490" w14:textId="77777777" w:rsidR="00A84AF3" w:rsidRPr="00C012A9" w:rsidRDefault="00A84AF3" w:rsidP="00A84AF3">
            <w:pPr>
              <w:spacing w:after="0" w:line="240" w:lineRule="auto"/>
              <w:jc w:val="center"/>
              <w:rPr>
                <w:rFonts w:eastAsia="Calibri" w:cs="Times New Roman"/>
                <w:color w:val="1F1F1F"/>
                <w:sz w:val="20"/>
                <w:szCs w:val="20"/>
              </w:rPr>
            </w:pPr>
            <w:r w:rsidRPr="00C012A9">
              <w:rPr>
                <w:rFonts w:eastAsia="Calibri" w:cs="Times New Roman"/>
                <w:b/>
                <w:bCs/>
                <w:color w:val="1F1F1F"/>
                <w:sz w:val="20"/>
                <w:szCs w:val="20"/>
              </w:rPr>
              <w:t>In Progress</w:t>
            </w:r>
          </w:p>
        </w:tc>
        <w:tc>
          <w:tcPr>
            <w:tcW w:w="1326"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4554D97F"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COYWA incubating 16 enterprises</w:t>
            </w:r>
          </w:p>
        </w:tc>
      </w:tr>
      <w:tr w:rsidR="00A84AF3" w:rsidRPr="00C012A9" w14:paraId="453FA612" w14:textId="77777777" w:rsidTr="00542C79">
        <w:tc>
          <w:tcPr>
            <w:tcW w:w="5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29A1E1C8" w14:textId="237E9A04"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1</w:t>
            </w:r>
            <w:r w:rsidR="002711E6">
              <w:rPr>
                <w:rFonts w:eastAsia="Calibri" w:cs="Times New Roman"/>
                <w:color w:val="1F1F1F"/>
                <w:sz w:val="20"/>
                <w:szCs w:val="20"/>
              </w:rPr>
              <w:t>7</w:t>
            </w:r>
          </w:p>
        </w:tc>
        <w:tc>
          <w:tcPr>
            <w:tcW w:w="42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425F823C"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Create regional network of women in technology</w:t>
            </w:r>
          </w:p>
        </w:tc>
        <w:tc>
          <w:tcPr>
            <w:tcW w:w="18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651403B3"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EAC Sec. / EASTECO</w:t>
            </w:r>
          </w:p>
        </w:tc>
        <w:tc>
          <w:tcPr>
            <w:tcW w:w="1200" w:type="dxa"/>
            <w:tcBorders>
              <w:top w:val="single" w:sz="1" w:space="0" w:color="B0B0B0"/>
              <w:left w:val="single" w:sz="1" w:space="0" w:color="B0B0B0"/>
              <w:bottom w:val="single" w:sz="1" w:space="0" w:color="B0B0B0"/>
              <w:right w:val="single" w:sz="1" w:space="0" w:color="B0B0B0"/>
            </w:tcBorders>
            <w:shd w:val="clear" w:color="auto" w:fill="FCE4EC"/>
            <w:tcMar>
              <w:top w:w="25" w:type="dxa"/>
              <w:left w:w="50" w:type="dxa"/>
              <w:bottom w:w="25" w:type="dxa"/>
              <w:right w:w="50" w:type="dxa"/>
            </w:tcMar>
          </w:tcPr>
          <w:p w14:paraId="4BDEC3F1" w14:textId="77777777" w:rsidR="00A84AF3" w:rsidRPr="00C012A9" w:rsidRDefault="00A84AF3" w:rsidP="00A84AF3">
            <w:pPr>
              <w:spacing w:after="0" w:line="240" w:lineRule="auto"/>
              <w:jc w:val="center"/>
              <w:rPr>
                <w:rFonts w:eastAsia="Calibri" w:cs="Times New Roman"/>
                <w:color w:val="1F1F1F"/>
                <w:sz w:val="20"/>
                <w:szCs w:val="20"/>
              </w:rPr>
            </w:pPr>
            <w:r w:rsidRPr="00C012A9">
              <w:rPr>
                <w:rFonts w:eastAsia="Calibri" w:cs="Times New Roman"/>
                <w:b/>
                <w:bCs/>
                <w:color w:val="1F1F1F"/>
                <w:sz w:val="20"/>
                <w:szCs w:val="20"/>
              </w:rPr>
              <w:t>Not Started</w:t>
            </w:r>
          </w:p>
        </w:tc>
        <w:tc>
          <w:tcPr>
            <w:tcW w:w="1326"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3C0FCD31"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No formal network</w:t>
            </w:r>
          </w:p>
        </w:tc>
      </w:tr>
      <w:tr w:rsidR="00A84AF3" w:rsidRPr="00C012A9" w14:paraId="1B3B729A" w14:textId="77777777" w:rsidTr="00542C79">
        <w:tc>
          <w:tcPr>
            <w:tcW w:w="5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35D2CF24" w14:textId="27E9B9A8"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lastRenderedPageBreak/>
              <w:t>1</w:t>
            </w:r>
            <w:r w:rsidR="002711E6">
              <w:rPr>
                <w:rFonts w:eastAsia="Calibri" w:cs="Times New Roman"/>
                <w:color w:val="1F1F1F"/>
                <w:sz w:val="20"/>
                <w:szCs w:val="20"/>
              </w:rPr>
              <w:t>8</w:t>
            </w:r>
          </w:p>
        </w:tc>
        <w:tc>
          <w:tcPr>
            <w:tcW w:w="42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7361604E"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Develop EAC gender equality scorecard</w:t>
            </w:r>
          </w:p>
        </w:tc>
        <w:tc>
          <w:tcPr>
            <w:tcW w:w="18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79B8946E"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EAC Secretariat</w:t>
            </w:r>
          </w:p>
        </w:tc>
        <w:tc>
          <w:tcPr>
            <w:tcW w:w="1200" w:type="dxa"/>
            <w:tcBorders>
              <w:top w:val="single" w:sz="1" w:space="0" w:color="B0B0B0"/>
              <w:left w:val="single" w:sz="1" w:space="0" w:color="B0B0B0"/>
              <w:bottom w:val="single" w:sz="1" w:space="0" w:color="B0B0B0"/>
              <w:right w:val="single" w:sz="1" w:space="0" w:color="B0B0B0"/>
            </w:tcBorders>
            <w:shd w:val="clear" w:color="auto" w:fill="E0E0E0"/>
            <w:tcMar>
              <w:top w:w="25" w:type="dxa"/>
              <w:left w:w="50" w:type="dxa"/>
              <w:bottom w:w="25" w:type="dxa"/>
              <w:right w:w="50" w:type="dxa"/>
            </w:tcMar>
          </w:tcPr>
          <w:p w14:paraId="39234928" w14:textId="77777777" w:rsidR="00A84AF3" w:rsidRPr="00C012A9" w:rsidRDefault="00A84AF3" w:rsidP="00A84AF3">
            <w:pPr>
              <w:spacing w:after="0" w:line="240" w:lineRule="auto"/>
              <w:jc w:val="center"/>
              <w:rPr>
                <w:rFonts w:eastAsia="Calibri" w:cs="Times New Roman"/>
                <w:color w:val="1F1F1F"/>
                <w:sz w:val="20"/>
                <w:szCs w:val="20"/>
              </w:rPr>
            </w:pPr>
            <w:r w:rsidRPr="00C012A9">
              <w:rPr>
                <w:rFonts w:eastAsia="Calibri" w:cs="Times New Roman"/>
                <w:b/>
                <w:bCs/>
                <w:color w:val="1F1F1F"/>
                <w:sz w:val="20"/>
                <w:szCs w:val="20"/>
              </w:rPr>
              <w:t>Unknown</w:t>
            </w:r>
          </w:p>
        </w:tc>
        <w:tc>
          <w:tcPr>
            <w:tcW w:w="1326"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19BA4D7D"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Cannot verify from public sources</w:t>
            </w:r>
          </w:p>
        </w:tc>
      </w:tr>
      <w:tr w:rsidR="00A84AF3" w:rsidRPr="00C012A9" w14:paraId="368EF380" w14:textId="77777777" w:rsidTr="00542C79">
        <w:tc>
          <w:tcPr>
            <w:tcW w:w="5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52A84EA4" w14:textId="4073CD0F" w:rsidR="00A84AF3" w:rsidRPr="00C012A9" w:rsidRDefault="002711E6" w:rsidP="00A84AF3">
            <w:pPr>
              <w:spacing w:after="0" w:line="240" w:lineRule="auto"/>
              <w:rPr>
                <w:rFonts w:eastAsia="Calibri" w:cs="Times New Roman"/>
                <w:color w:val="1F1F1F"/>
                <w:sz w:val="20"/>
                <w:szCs w:val="20"/>
              </w:rPr>
            </w:pPr>
            <w:r>
              <w:rPr>
                <w:rFonts w:eastAsia="Calibri" w:cs="Times New Roman"/>
                <w:color w:val="1F1F1F"/>
                <w:sz w:val="20"/>
                <w:szCs w:val="20"/>
              </w:rPr>
              <w:t>19</w:t>
            </w:r>
          </w:p>
        </w:tc>
        <w:tc>
          <w:tcPr>
            <w:tcW w:w="42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1DDDDB79"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Conduct research on women’s political participation</w:t>
            </w:r>
          </w:p>
        </w:tc>
        <w:tc>
          <w:tcPr>
            <w:tcW w:w="18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63396807"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EAC Sec. / Academia</w:t>
            </w:r>
          </w:p>
        </w:tc>
        <w:tc>
          <w:tcPr>
            <w:tcW w:w="1200" w:type="dxa"/>
            <w:tcBorders>
              <w:top w:val="single" w:sz="1" w:space="0" w:color="B0B0B0"/>
              <w:left w:val="single" w:sz="1" w:space="0" w:color="B0B0B0"/>
              <w:bottom w:val="single" w:sz="1" w:space="0" w:color="B0B0B0"/>
              <w:right w:val="single" w:sz="1" w:space="0" w:color="B0B0B0"/>
            </w:tcBorders>
            <w:shd w:val="clear" w:color="auto" w:fill="E0E0E0"/>
            <w:tcMar>
              <w:top w:w="25" w:type="dxa"/>
              <w:left w:w="50" w:type="dxa"/>
              <w:bottom w:w="25" w:type="dxa"/>
              <w:right w:w="50" w:type="dxa"/>
            </w:tcMar>
          </w:tcPr>
          <w:p w14:paraId="2C58C1CA" w14:textId="77777777" w:rsidR="00A84AF3" w:rsidRPr="00C012A9" w:rsidRDefault="00A84AF3" w:rsidP="00A84AF3">
            <w:pPr>
              <w:spacing w:after="0" w:line="240" w:lineRule="auto"/>
              <w:jc w:val="center"/>
              <w:rPr>
                <w:rFonts w:eastAsia="Calibri" w:cs="Times New Roman"/>
                <w:color w:val="1F1F1F"/>
                <w:sz w:val="20"/>
                <w:szCs w:val="20"/>
              </w:rPr>
            </w:pPr>
            <w:r w:rsidRPr="00C012A9">
              <w:rPr>
                <w:rFonts w:eastAsia="Calibri" w:cs="Times New Roman"/>
                <w:b/>
                <w:bCs/>
                <w:color w:val="1F1F1F"/>
                <w:sz w:val="20"/>
                <w:szCs w:val="20"/>
              </w:rPr>
              <w:t>Unknown</w:t>
            </w:r>
          </w:p>
        </w:tc>
        <w:tc>
          <w:tcPr>
            <w:tcW w:w="1326"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640F35C7"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Internal process unclear</w:t>
            </w:r>
          </w:p>
        </w:tc>
      </w:tr>
      <w:tr w:rsidR="00A84AF3" w:rsidRPr="00C012A9" w14:paraId="49019DB2" w14:textId="77777777" w:rsidTr="00542C79">
        <w:tc>
          <w:tcPr>
            <w:tcW w:w="5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25205808" w14:textId="367E35DD"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2</w:t>
            </w:r>
            <w:r w:rsidR="002711E6">
              <w:rPr>
                <w:rFonts w:eastAsia="Calibri" w:cs="Times New Roman"/>
                <w:color w:val="1F1F1F"/>
                <w:sz w:val="20"/>
                <w:szCs w:val="20"/>
              </w:rPr>
              <w:t>0</w:t>
            </w:r>
          </w:p>
        </w:tc>
        <w:tc>
          <w:tcPr>
            <w:tcW w:w="42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64DDFF46"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Develop capacity-building programme for women candidates</w:t>
            </w:r>
          </w:p>
        </w:tc>
        <w:tc>
          <w:tcPr>
            <w:tcW w:w="18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33970E80"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EALA WC / Partners</w:t>
            </w:r>
          </w:p>
        </w:tc>
        <w:tc>
          <w:tcPr>
            <w:tcW w:w="1200" w:type="dxa"/>
            <w:tcBorders>
              <w:top w:val="single" w:sz="1" w:space="0" w:color="B0B0B0"/>
              <w:left w:val="single" w:sz="1" w:space="0" w:color="B0B0B0"/>
              <w:bottom w:val="single" w:sz="1" w:space="0" w:color="B0B0B0"/>
              <w:right w:val="single" w:sz="1" w:space="0" w:color="B0B0B0"/>
            </w:tcBorders>
            <w:shd w:val="clear" w:color="auto" w:fill="FCE4EC"/>
            <w:tcMar>
              <w:top w:w="25" w:type="dxa"/>
              <w:left w:w="50" w:type="dxa"/>
              <w:bottom w:w="25" w:type="dxa"/>
              <w:right w:w="50" w:type="dxa"/>
            </w:tcMar>
          </w:tcPr>
          <w:p w14:paraId="451417D2" w14:textId="77777777" w:rsidR="00A84AF3" w:rsidRPr="00C012A9" w:rsidRDefault="00A84AF3" w:rsidP="00A84AF3">
            <w:pPr>
              <w:spacing w:after="0" w:line="240" w:lineRule="auto"/>
              <w:jc w:val="center"/>
              <w:rPr>
                <w:rFonts w:eastAsia="Calibri" w:cs="Times New Roman"/>
                <w:color w:val="1F1F1F"/>
                <w:sz w:val="20"/>
                <w:szCs w:val="20"/>
              </w:rPr>
            </w:pPr>
            <w:r w:rsidRPr="00C012A9">
              <w:rPr>
                <w:rFonts w:eastAsia="Calibri" w:cs="Times New Roman"/>
                <w:b/>
                <w:bCs/>
                <w:color w:val="1F1F1F"/>
                <w:sz w:val="20"/>
                <w:szCs w:val="20"/>
              </w:rPr>
              <w:t>Not Started</w:t>
            </w:r>
          </w:p>
        </w:tc>
        <w:tc>
          <w:tcPr>
            <w:tcW w:w="1326"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2EE2AC88" w14:textId="77777777" w:rsidR="00A84AF3" w:rsidRPr="00C012A9" w:rsidRDefault="00A84AF3" w:rsidP="00A84AF3">
            <w:pPr>
              <w:spacing w:after="0" w:line="240" w:lineRule="auto"/>
              <w:rPr>
                <w:rFonts w:eastAsia="Calibri" w:cs="Times New Roman"/>
                <w:color w:val="1F1F1F"/>
                <w:sz w:val="20"/>
                <w:szCs w:val="20"/>
              </w:rPr>
            </w:pPr>
          </w:p>
        </w:tc>
      </w:tr>
      <w:tr w:rsidR="00A84AF3" w:rsidRPr="00C012A9" w14:paraId="153E929F" w14:textId="77777777" w:rsidTr="00542C79">
        <w:tc>
          <w:tcPr>
            <w:tcW w:w="5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5E0B89A8" w14:textId="4ADC5FB1"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2</w:t>
            </w:r>
            <w:r w:rsidR="002711E6">
              <w:rPr>
                <w:rFonts w:eastAsia="Calibri" w:cs="Times New Roman"/>
                <w:color w:val="1F1F1F"/>
                <w:sz w:val="20"/>
                <w:szCs w:val="20"/>
              </w:rPr>
              <w:t>1</w:t>
            </w:r>
          </w:p>
        </w:tc>
        <w:tc>
          <w:tcPr>
            <w:tcW w:w="42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7BACE39F"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Promote gender parity in EALA member selection</w:t>
            </w:r>
          </w:p>
        </w:tc>
        <w:tc>
          <w:tcPr>
            <w:tcW w:w="18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32A532B0"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EALA / Partner States</w:t>
            </w:r>
          </w:p>
        </w:tc>
        <w:tc>
          <w:tcPr>
            <w:tcW w:w="1200" w:type="dxa"/>
            <w:tcBorders>
              <w:top w:val="single" w:sz="1" w:space="0" w:color="B0B0B0"/>
              <w:left w:val="single" w:sz="1" w:space="0" w:color="B0B0B0"/>
              <w:bottom w:val="single" w:sz="1" w:space="0" w:color="B0B0B0"/>
              <w:right w:val="single" w:sz="1" w:space="0" w:color="B0B0B0"/>
            </w:tcBorders>
            <w:shd w:val="clear" w:color="auto" w:fill="FFF2CC"/>
            <w:tcMar>
              <w:top w:w="25" w:type="dxa"/>
              <w:left w:w="50" w:type="dxa"/>
              <w:bottom w:w="25" w:type="dxa"/>
              <w:right w:w="50" w:type="dxa"/>
            </w:tcMar>
          </w:tcPr>
          <w:p w14:paraId="06966162" w14:textId="77777777" w:rsidR="00A84AF3" w:rsidRPr="00C012A9" w:rsidRDefault="00A84AF3" w:rsidP="00A84AF3">
            <w:pPr>
              <w:spacing w:after="0" w:line="240" w:lineRule="auto"/>
              <w:jc w:val="center"/>
              <w:rPr>
                <w:rFonts w:eastAsia="Calibri" w:cs="Times New Roman"/>
                <w:color w:val="1F1F1F"/>
                <w:sz w:val="20"/>
                <w:szCs w:val="20"/>
              </w:rPr>
            </w:pPr>
            <w:r w:rsidRPr="00C012A9">
              <w:rPr>
                <w:rFonts w:eastAsia="Calibri" w:cs="Times New Roman"/>
                <w:b/>
                <w:bCs/>
                <w:color w:val="1F1F1F"/>
                <w:sz w:val="20"/>
                <w:szCs w:val="20"/>
              </w:rPr>
              <w:t>In Progress</w:t>
            </w:r>
          </w:p>
        </w:tc>
        <w:tc>
          <w:tcPr>
            <w:tcW w:w="1326"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52229F1A"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July 2026 deadline</w:t>
            </w:r>
          </w:p>
        </w:tc>
      </w:tr>
      <w:tr w:rsidR="00A84AF3" w:rsidRPr="00C012A9" w14:paraId="3461B30C" w14:textId="77777777" w:rsidTr="00542C79">
        <w:tc>
          <w:tcPr>
            <w:tcW w:w="5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1C8BA000" w14:textId="2906620E"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2</w:t>
            </w:r>
            <w:r w:rsidR="002711E6">
              <w:rPr>
                <w:rFonts w:eastAsia="Calibri" w:cs="Times New Roman"/>
                <w:color w:val="1F1F1F"/>
                <w:sz w:val="20"/>
                <w:szCs w:val="20"/>
              </w:rPr>
              <w:t>2</w:t>
            </w:r>
          </w:p>
        </w:tc>
        <w:tc>
          <w:tcPr>
            <w:tcW w:w="42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3385E95B"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Establish TF-GBV monitoring framework for EAC</w:t>
            </w:r>
          </w:p>
        </w:tc>
        <w:tc>
          <w:tcPr>
            <w:tcW w:w="18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33561B3B"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EAC Secretariat</w:t>
            </w:r>
          </w:p>
        </w:tc>
        <w:tc>
          <w:tcPr>
            <w:tcW w:w="1200" w:type="dxa"/>
            <w:tcBorders>
              <w:top w:val="single" w:sz="1" w:space="0" w:color="B0B0B0"/>
              <w:left w:val="single" w:sz="1" w:space="0" w:color="B0B0B0"/>
              <w:bottom w:val="single" w:sz="1" w:space="0" w:color="B0B0B0"/>
              <w:right w:val="single" w:sz="1" w:space="0" w:color="B0B0B0"/>
            </w:tcBorders>
            <w:shd w:val="clear" w:color="auto" w:fill="FCE4EC"/>
            <w:tcMar>
              <w:top w:w="25" w:type="dxa"/>
              <w:left w:w="50" w:type="dxa"/>
              <w:bottom w:w="25" w:type="dxa"/>
              <w:right w:w="50" w:type="dxa"/>
            </w:tcMar>
          </w:tcPr>
          <w:p w14:paraId="095F71BD" w14:textId="77777777" w:rsidR="00A84AF3" w:rsidRPr="00C012A9" w:rsidRDefault="00A84AF3" w:rsidP="00A84AF3">
            <w:pPr>
              <w:spacing w:after="0" w:line="240" w:lineRule="auto"/>
              <w:jc w:val="center"/>
              <w:rPr>
                <w:rFonts w:eastAsia="Calibri" w:cs="Times New Roman"/>
                <w:color w:val="1F1F1F"/>
                <w:sz w:val="20"/>
                <w:szCs w:val="20"/>
              </w:rPr>
            </w:pPr>
            <w:r w:rsidRPr="00C012A9">
              <w:rPr>
                <w:rFonts w:eastAsia="Calibri" w:cs="Times New Roman"/>
                <w:b/>
                <w:bCs/>
                <w:color w:val="1F1F1F"/>
                <w:sz w:val="20"/>
                <w:szCs w:val="20"/>
              </w:rPr>
              <w:t>Not Started</w:t>
            </w:r>
          </w:p>
        </w:tc>
        <w:tc>
          <w:tcPr>
            <w:tcW w:w="1326"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2D9B2831"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No framework identified</w:t>
            </w:r>
          </w:p>
        </w:tc>
      </w:tr>
      <w:tr w:rsidR="00A84AF3" w:rsidRPr="00C012A9" w14:paraId="03455BAC" w14:textId="77777777" w:rsidTr="00542C79">
        <w:tc>
          <w:tcPr>
            <w:tcW w:w="5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231EA5A2" w14:textId="310FB279"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2</w:t>
            </w:r>
            <w:r w:rsidR="002711E6">
              <w:rPr>
                <w:rFonts w:eastAsia="Calibri" w:cs="Times New Roman"/>
                <w:color w:val="1F1F1F"/>
                <w:sz w:val="20"/>
                <w:szCs w:val="20"/>
              </w:rPr>
              <w:t>3</w:t>
            </w:r>
          </w:p>
        </w:tc>
        <w:tc>
          <w:tcPr>
            <w:tcW w:w="42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69C4FC42"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Develop model legislation on online safety/digital violence</w:t>
            </w:r>
          </w:p>
        </w:tc>
        <w:tc>
          <w:tcPr>
            <w:tcW w:w="18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450E69F6"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EALA WC / EAC Sec.</w:t>
            </w:r>
          </w:p>
        </w:tc>
        <w:tc>
          <w:tcPr>
            <w:tcW w:w="1200" w:type="dxa"/>
            <w:tcBorders>
              <w:top w:val="single" w:sz="1" w:space="0" w:color="B0B0B0"/>
              <w:left w:val="single" w:sz="1" w:space="0" w:color="B0B0B0"/>
              <w:bottom w:val="single" w:sz="1" w:space="0" w:color="B0B0B0"/>
              <w:right w:val="single" w:sz="1" w:space="0" w:color="B0B0B0"/>
            </w:tcBorders>
            <w:shd w:val="clear" w:color="auto" w:fill="FCE4EC"/>
            <w:tcMar>
              <w:top w:w="25" w:type="dxa"/>
              <w:left w:w="50" w:type="dxa"/>
              <w:bottom w:w="25" w:type="dxa"/>
              <w:right w:w="50" w:type="dxa"/>
            </w:tcMar>
          </w:tcPr>
          <w:p w14:paraId="5503D11E" w14:textId="77777777" w:rsidR="00A84AF3" w:rsidRPr="00C012A9" w:rsidRDefault="00A84AF3" w:rsidP="00A84AF3">
            <w:pPr>
              <w:spacing w:after="0" w:line="240" w:lineRule="auto"/>
              <w:jc w:val="center"/>
              <w:rPr>
                <w:rFonts w:eastAsia="Calibri" w:cs="Times New Roman"/>
                <w:color w:val="1F1F1F"/>
                <w:sz w:val="20"/>
                <w:szCs w:val="20"/>
              </w:rPr>
            </w:pPr>
            <w:r w:rsidRPr="00C012A9">
              <w:rPr>
                <w:rFonts w:eastAsia="Calibri" w:cs="Times New Roman"/>
                <w:b/>
                <w:bCs/>
                <w:color w:val="1F1F1F"/>
                <w:sz w:val="20"/>
                <w:szCs w:val="20"/>
              </w:rPr>
              <w:t>Not Started</w:t>
            </w:r>
          </w:p>
        </w:tc>
        <w:tc>
          <w:tcPr>
            <w:tcW w:w="1326"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0E7A4212"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To be addressed at 2nd Dialogue</w:t>
            </w:r>
          </w:p>
        </w:tc>
      </w:tr>
      <w:tr w:rsidR="00A84AF3" w:rsidRPr="00C012A9" w14:paraId="7F814DEC" w14:textId="77777777" w:rsidTr="00542C79">
        <w:tc>
          <w:tcPr>
            <w:tcW w:w="5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16DA92A1" w14:textId="77576132"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2</w:t>
            </w:r>
            <w:r w:rsidR="002711E6">
              <w:rPr>
                <w:rFonts w:eastAsia="Calibri" w:cs="Times New Roman"/>
                <w:color w:val="1F1F1F"/>
                <w:sz w:val="20"/>
                <w:szCs w:val="20"/>
              </w:rPr>
              <w:t>4</w:t>
            </w:r>
          </w:p>
        </w:tc>
        <w:tc>
          <w:tcPr>
            <w:tcW w:w="42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5A37E65B"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Partner with private sector on women’s digital inclusion</w:t>
            </w:r>
          </w:p>
        </w:tc>
        <w:tc>
          <w:tcPr>
            <w:tcW w:w="18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2D8D26EC"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EAC Sec. / Private sector</w:t>
            </w:r>
          </w:p>
        </w:tc>
        <w:tc>
          <w:tcPr>
            <w:tcW w:w="1200" w:type="dxa"/>
            <w:tcBorders>
              <w:top w:val="single" w:sz="1" w:space="0" w:color="B0B0B0"/>
              <w:left w:val="single" w:sz="1" w:space="0" w:color="B0B0B0"/>
              <w:bottom w:val="single" w:sz="1" w:space="0" w:color="B0B0B0"/>
              <w:right w:val="single" w:sz="1" w:space="0" w:color="B0B0B0"/>
            </w:tcBorders>
            <w:shd w:val="clear" w:color="auto" w:fill="FFF2CC"/>
            <w:tcMar>
              <w:top w:w="25" w:type="dxa"/>
              <w:left w:w="50" w:type="dxa"/>
              <w:bottom w:w="25" w:type="dxa"/>
              <w:right w:w="50" w:type="dxa"/>
            </w:tcMar>
          </w:tcPr>
          <w:p w14:paraId="1B1AFADC" w14:textId="77777777" w:rsidR="00A84AF3" w:rsidRPr="00C012A9" w:rsidRDefault="00A84AF3" w:rsidP="00A84AF3">
            <w:pPr>
              <w:spacing w:after="0" w:line="240" w:lineRule="auto"/>
              <w:jc w:val="center"/>
              <w:rPr>
                <w:rFonts w:eastAsia="Calibri" w:cs="Times New Roman"/>
                <w:color w:val="1F1F1F"/>
                <w:sz w:val="20"/>
                <w:szCs w:val="20"/>
              </w:rPr>
            </w:pPr>
            <w:r w:rsidRPr="00C012A9">
              <w:rPr>
                <w:rFonts w:eastAsia="Calibri" w:cs="Times New Roman"/>
                <w:b/>
                <w:bCs/>
                <w:color w:val="1F1F1F"/>
                <w:sz w:val="20"/>
                <w:szCs w:val="20"/>
              </w:rPr>
              <w:t>In Progress</w:t>
            </w:r>
          </w:p>
        </w:tc>
        <w:tc>
          <w:tcPr>
            <w:tcW w:w="1326"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75169C91"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Some partnerships emerging</w:t>
            </w:r>
          </w:p>
        </w:tc>
      </w:tr>
      <w:tr w:rsidR="00A84AF3" w:rsidRPr="00C012A9" w14:paraId="7F614DF6" w14:textId="77777777" w:rsidTr="00542C79">
        <w:tc>
          <w:tcPr>
            <w:tcW w:w="5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1E9762A1" w14:textId="0D73C533"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2</w:t>
            </w:r>
            <w:r w:rsidR="002711E6">
              <w:rPr>
                <w:rFonts w:eastAsia="Calibri" w:cs="Times New Roman"/>
                <w:color w:val="1F1F1F"/>
                <w:sz w:val="20"/>
                <w:szCs w:val="20"/>
              </w:rPr>
              <w:t>5</w:t>
            </w:r>
          </w:p>
        </w:tc>
        <w:tc>
          <w:tcPr>
            <w:tcW w:w="42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30AF72C3"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Establish documentation and knowledge management system</w:t>
            </w:r>
          </w:p>
        </w:tc>
        <w:tc>
          <w:tcPr>
            <w:tcW w:w="18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55D26620"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NWRDC / EAC Sec.</w:t>
            </w:r>
          </w:p>
        </w:tc>
        <w:tc>
          <w:tcPr>
            <w:tcW w:w="1200" w:type="dxa"/>
            <w:tcBorders>
              <w:top w:val="single" w:sz="1" w:space="0" w:color="B0B0B0"/>
              <w:left w:val="single" w:sz="1" w:space="0" w:color="B0B0B0"/>
              <w:bottom w:val="single" w:sz="1" w:space="0" w:color="B0B0B0"/>
              <w:right w:val="single" w:sz="1" w:space="0" w:color="B0B0B0"/>
            </w:tcBorders>
            <w:shd w:val="clear" w:color="auto" w:fill="FFF2CC"/>
            <w:tcMar>
              <w:top w:w="25" w:type="dxa"/>
              <w:left w:w="50" w:type="dxa"/>
              <w:bottom w:w="25" w:type="dxa"/>
              <w:right w:w="50" w:type="dxa"/>
            </w:tcMar>
          </w:tcPr>
          <w:p w14:paraId="03A4B7D0" w14:textId="77777777" w:rsidR="00A84AF3" w:rsidRPr="00C012A9" w:rsidRDefault="00A84AF3" w:rsidP="00A84AF3">
            <w:pPr>
              <w:spacing w:after="0" w:line="240" w:lineRule="auto"/>
              <w:jc w:val="center"/>
              <w:rPr>
                <w:rFonts w:eastAsia="Calibri" w:cs="Times New Roman"/>
                <w:color w:val="1F1F1F"/>
                <w:sz w:val="20"/>
                <w:szCs w:val="20"/>
              </w:rPr>
            </w:pPr>
            <w:r w:rsidRPr="00C012A9">
              <w:rPr>
                <w:rFonts w:eastAsia="Calibri" w:cs="Times New Roman"/>
                <w:b/>
                <w:bCs/>
                <w:color w:val="1F1F1F"/>
                <w:sz w:val="20"/>
                <w:szCs w:val="20"/>
              </w:rPr>
              <w:t>In Progress</w:t>
            </w:r>
          </w:p>
        </w:tc>
        <w:tc>
          <w:tcPr>
            <w:tcW w:w="1326"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612C6666"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NWRDC engaged for 2nd Dialogue</w:t>
            </w:r>
          </w:p>
        </w:tc>
      </w:tr>
      <w:tr w:rsidR="00A84AF3" w:rsidRPr="00C012A9" w14:paraId="0FB8C948" w14:textId="77777777" w:rsidTr="00542C79">
        <w:tc>
          <w:tcPr>
            <w:tcW w:w="5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52F8E0AF" w14:textId="77B5759B"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2</w:t>
            </w:r>
            <w:r w:rsidR="002711E6">
              <w:rPr>
                <w:rFonts w:eastAsia="Calibri" w:cs="Times New Roman"/>
                <w:color w:val="1F1F1F"/>
                <w:sz w:val="20"/>
                <w:szCs w:val="20"/>
              </w:rPr>
              <w:t>6</w:t>
            </w:r>
          </w:p>
        </w:tc>
        <w:tc>
          <w:tcPr>
            <w:tcW w:w="42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30D07F67"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Organise national-level follow-up dialogues in Partner States</w:t>
            </w:r>
          </w:p>
        </w:tc>
        <w:tc>
          <w:tcPr>
            <w:tcW w:w="18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49B4667D"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Partner States / EALA WC</w:t>
            </w:r>
          </w:p>
        </w:tc>
        <w:tc>
          <w:tcPr>
            <w:tcW w:w="1200" w:type="dxa"/>
            <w:tcBorders>
              <w:top w:val="single" w:sz="1" w:space="0" w:color="B0B0B0"/>
              <w:left w:val="single" w:sz="1" w:space="0" w:color="B0B0B0"/>
              <w:bottom w:val="single" w:sz="1" w:space="0" w:color="B0B0B0"/>
              <w:right w:val="single" w:sz="1" w:space="0" w:color="B0B0B0"/>
            </w:tcBorders>
            <w:shd w:val="clear" w:color="auto" w:fill="E0E0E0"/>
            <w:tcMar>
              <w:top w:w="25" w:type="dxa"/>
              <w:left w:w="50" w:type="dxa"/>
              <w:bottom w:w="25" w:type="dxa"/>
              <w:right w:w="50" w:type="dxa"/>
            </w:tcMar>
          </w:tcPr>
          <w:p w14:paraId="28CC9B9C" w14:textId="77777777" w:rsidR="00A84AF3" w:rsidRPr="00C012A9" w:rsidRDefault="00A84AF3" w:rsidP="00A84AF3">
            <w:pPr>
              <w:spacing w:after="0" w:line="240" w:lineRule="auto"/>
              <w:jc w:val="center"/>
              <w:rPr>
                <w:rFonts w:eastAsia="Calibri" w:cs="Times New Roman"/>
                <w:color w:val="1F1F1F"/>
                <w:sz w:val="20"/>
                <w:szCs w:val="20"/>
              </w:rPr>
            </w:pPr>
            <w:r w:rsidRPr="00C012A9">
              <w:rPr>
                <w:rFonts w:eastAsia="Calibri" w:cs="Times New Roman"/>
                <w:b/>
                <w:bCs/>
                <w:color w:val="1F1F1F"/>
                <w:sz w:val="20"/>
                <w:szCs w:val="20"/>
              </w:rPr>
              <w:t>Unknown</w:t>
            </w:r>
          </w:p>
        </w:tc>
        <w:tc>
          <w:tcPr>
            <w:tcW w:w="1326"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4C7A6D1D"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Unclear from public records</w:t>
            </w:r>
          </w:p>
        </w:tc>
      </w:tr>
      <w:tr w:rsidR="00A84AF3" w:rsidRPr="00C012A9" w14:paraId="0CB7E04D" w14:textId="77777777" w:rsidTr="00542C79">
        <w:tc>
          <w:tcPr>
            <w:tcW w:w="5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3F0E772B" w14:textId="144A0A2C"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2</w:t>
            </w:r>
            <w:r w:rsidR="002711E6">
              <w:rPr>
                <w:rFonts w:eastAsia="Calibri" w:cs="Times New Roman"/>
                <w:color w:val="1F1F1F"/>
                <w:sz w:val="20"/>
                <w:szCs w:val="20"/>
              </w:rPr>
              <w:t>7</w:t>
            </w:r>
          </w:p>
        </w:tc>
        <w:tc>
          <w:tcPr>
            <w:tcW w:w="42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28FE8650"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Develop communication strategy for Dialogue outcomes</w:t>
            </w:r>
          </w:p>
        </w:tc>
        <w:tc>
          <w:tcPr>
            <w:tcW w:w="18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47736ECC"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EAC Sec. / Media</w:t>
            </w:r>
          </w:p>
        </w:tc>
        <w:tc>
          <w:tcPr>
            <w:tcW w:w="1200" w:type="dxa"/>
            <w:tcBorders>
              <w:top w:val="single" w:sz="1" w:space="0" w:color="B0B0B0"/>
              <w:left w:val="single" w:sz="1" w:space="0" w:color="B0B0B0"/>
              <w:bottom w:val="single" w:sz="1" w:space="0" w:color="B0B0B0"/>
              <w:right w:val="single" w:sz="1" w:space="0" w:color="B0B0B0"/>
            </w:tcBorders>
            <w:shd w:val="clear" w:color="auto" w:fill="FCE4EC"/>
            <w:tcMar>
              <w:top w:w="25" w:type="dxa"/>
              <w:left w:w="50" w:type="dxa"/>
              <w:bottom w:w="25" w:type="dxa"/>
              <w:right w:w="50" w:type="dxa"/>
            </w:tcMar>
          </w:tcPr>
          <w:p w14:paraId="326E69BE" w14:textId="77777777" w:rsidR="00A84AF3" w:rsidRPr="00C012A9" w:rsidRDefault="00A84AF3" w:rsidP="00A84AF3">
            <w:pPr>
              <w:spacing w:after="0" w:line="240" w:lineRule="auto"/>
              <w:jc w:val="center"/>
              <w:rPr>
                <w:rFonts w:eastAsia="Calibri" w:cs="Times New Roman"/>
                <w:color w:val="1F1F1F"/>
                <w:sz w:val="20"/>
                <w:szCs w:val="20"/>
              </w:rPr>
            </w:pPr>
            <w:r w:rsidRPr="00C012A9">
              <w:rPr>
                <w:rFonts w:eastAsia="Calibri" w:cs="Times New Roman"/>
                <w:b/>
                <w:bCs/>
                <w:color w:val="1F1F1F"/>
                <w:sz w:val="20"/>
                <w:szCs w:val="20"/>
              </w:rPr>
              <w:t>Not Started</w:t>
            </w:r>
          </w:p>
        </w:tc>
        <w:tc>
          <w:tcPr>
            <w:tcW w:w="1326"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50DB6B80" w14:textId="77777777" w:rsidR="00A84AF3" w:rsidRPr="00C012A9" w:rsidRDefault="00A84AF3" w:rsidP="00A84AF3">
            <w:pPr>
              <w:spacing w:after="0" w:line="240" w:lineRule="auto"/>
              <w:rPr>
                <w:rFonts w:eastAsia="Calibri" w:cs="Times New Roman"/>
                <w:color w:val="1F1F1F"/>
                <w:sz w:val="20"/>
                <w:szCs w:val="20"/>
              </w:rPr>
            </w:pPr>
          </w:p>
        </w:tc>
      </w:tr>
      <w:tr w:rsidR="00A84AF3" w:rsidRPr="00C012A9" w14:paraId="2853C139" w14:textId="77777777" w:rsidTr="00542C79">
        <w:tc>
          <w:tcPr>
            <w:tcW w:w="5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05249270" w14:textId="5D3F2899"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2</w:t>
            </w:r>
            <w:r w:rsidR="002711E6">
              <w:rPr>
                <w:rFonts w:eastAsia="Calibri" w:cs="Times New Roman"/>
                <w:color w:val="1F1F1F"/>
                <w:sz w:val="20"/>
                <w:szCs w:val="20"/>
              </w:rPr>
              <w:t>8</w:t>
            </w:r>
          </w:p>
        </w:tc>
        <w:tc>
          <w:tcPr>
            <w:tcW w:w="42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67128975"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Engage male champions in gender advocacy programme</w:t>
            </w:r>
          </w:p>
        </w:tc>
        <w:tc>
          <w:tcPr>
            <w:tcW w:w="18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4D30453D"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EALA WC</w:t>
            </w:r>
          </w:p>
        </w:tc>
        <w:tc>
          <w:tcPr>
            <w:tcW w:w="1200" w:type="dxa"/>
            <w:tcBorders>
              <w:top w:val="single" w:sz="1" w:space="0" w:color="B0B0B0"/>
              <w:left w:val="single" w:sz="1" w:space="0" w:color="B0B0B0"/>
              <w:bottom w:val="single" w:sz="1" w:space="0" w:color="B0B0B0"/>
              <w:right w:val="single" w:sz="1" w:space="0" w:color="B0B0B0"/>
            </w:tcBorders>
            <w:shd w:val="clear" w:color="auto" w:fill="FFF2CC"/>
            <w:tcMar>
              <w:top w:w="25" w:type="dxa"/>
              <w:left w:w="50" w:type="dxa"/>
              <w:bottom w:w="25" w:type="dxa"/>
              <w:right w:w="50" w:type="dxa"/>
            </w:tcMar>
          </w:tcPr>
          <w:p w14:paraId="4FDD190A" w14:textId="77777777" w:rsidR="00A84AF3" w:rsidRPr="00C012A9" w:rsidRDefault="00A84AF3" w:rsidP="00A84AF3">
            <w:pPr>
              <w:spacing w:after="0" w:line="240" w:lineRule="auto"/>
              <w:jc w:val="center"/>
              <w:rPr>
                <w:rFonts w:eastAsia="Calibri" w:cs="Times New Roman"/>
                <w:color w:val="1F1F1F"/>
                <w:sz w:val="20"/>
                <w:szCs w:val="20"/>
              </w:rPr>
            </w:pPr>
            <w:r w:rsidRPr="00C012A9">
              <w:rPr>
                <w:rFonts w:eastAsia="Calibri" w:cs="Times New Roman"/>
                <w:b/>
                <w:bCs/>
                <w:color w:val="1F1F1F"/>
                <w:sz w:val="20"/>
                <w:szCs w:val="20"/>
              </w:rPr>
              <w:t>In Progress</w:t>
            </w:r>
          </w:p>
        </w:tc>
        <w:tc>
          <w:tcPr>
            <w:tcW w:w="1326"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70167357"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Male champions active in Caucus</w:t>
            </w:r>
          </w:p>
        </w:tc>
      </w:tr>
      <w:tr w:rsidR="00A84AF3" w:rsidRPr="00C012A9" w14:paraId="6CBFBF3D" w14:textId="77777777" w:rsidTr="00542C79">
        <w:tc>
          <w:tcPr>
            <w:tcW w:w="5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302881D9" w14:textId="3ED30045" w:rsidR="00A84AF3" w:rsidRPr="00C012A9" w:rsidRDefault="002711E6" w:rsidP="00A84AF3">
            <w:pPr>
              <w:spacing w:after="0" w:line="240" w:lineRule="auto"/>
              <w:rPr>
                <w:rFonts w:eastAsia="Calibri" w:cs="Times New Roman"/>
                <w:color w:val="1F1F1F"/>
                <w:sz w:val="20"/>
                <w:szCs w:val="20"/>
              </w:rPr>
            </w:pPr>
            <w:r>
              <w:rPr>
                <w:rFonts w:eastAsia="Calibri" w:cs="Times New Roman"/>
                <w:color w:val="1F1F1F"/>
                <w:sz w:val="20"/>
                <w:szCs w:val="20"/>
              </w:rPr>
              <w:t>29</w:t>
            </w:r>
          </w:p>
        </w:tc>
        <w:tc>
          <w:tcPr>
            <w:tcW w:w="42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1D0A2904"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Mobilise resources for Dialogue sustainability</w:t>
            </w:r>
          </w:p>
        </w:tc>
        <w:tc>
          <w:tcPr>
            <w:tcW w:w="18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29D4475C"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EALA WC / EAC Sec.</w:t>
            </w:r>
          </w:p>
        </w:tc>
        <w:tc>
          <w:tcPr>
            <w:tcW w:w="1200" w:type="dxa"/>
            <w:tcBorders>
              <w:top w:val="single" w:sz="1" w:space="0" w:color="B0B0B0"/>
              <w:left w:val="single" w:sz="1" w:space="0" w:color="B0B0B0"/>
              <w:bottom w:val="single" w:sz="1" w:space="0" w:color="B0B0B0"/>
              <w:right w:val="single" w:sz="1" w:space="0" w:color="B0B0B0"/>
            </w:tcBorders>
            <w:shd w:val="clear" w:color="auto" w:fill="FFF2CC"/>
            <w:tcMar>
              <w:top w:w="25" w:type="dxa"/>
              <w:left w:w="50" w:type="dxa"/>
              <w:bottom w:w="25" w:type="dxa"/>
              <w:right w:w="50" w:type="dxa"/>
            </w:tcMar>
          </w:tcPr>
          <w:p w14:paraId="4FC26425" w14:textId="77777777" w:rsidR="00A84AF3" w:rsidRPr="00C012A9" w:rsidRDefault="00A84AF3" w:rsidP="00A84AF3">
            <w:pPr>
              <w:spacing w:after="0" w:line="240" w:lineRule="auto"/>
              <w:jc w:val="center"/>
              <w:rPr>
                <w:rFonts w:eastAsia="Calibri" w:cs="Times New Roman"/>
                <w:color w:val="1F1F1F"/>
                <w:sz w:val="20"/>
                <w:szCs w:val="20"/>
              </w:rPr>
            </w:pPr>
            <w:r w:rsidRPr="00C012A9">
              <w:rPr>
                <w:rFonts w:eastAsia="Calibri" w:cs="Times New Roman"/>
                <w:b/>
                <w:bCs/>
                <w:color w:val="1F1F1F"/>
                <w:sz w:val="20"/>
                <w:szCs w:val="20"/>
              </w:rPr>
              <w:t>In Progress</w:t>
            </w:r>
          </w:p>
        </w:tc>
        <w:tc>
          <w:tcPr>
            <w:tcW w:w="1326"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6F88C378"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2nd Dialogue financing underway</w:t>
            </w:r>
          </w:p>
        </w:tc>
      </w:tr>
      <w:tr w:rsidR="00A84AF3" w:rsidRPr="00C012A9" w14:paraId="5515D309" w14:textId="77777777" w:rsidTr="00542C79">
        <w:tc>
          <w:tcPr>
            <w:tcW w:w="5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13186FB0" w14:textId="7C841BAD"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3</w:t>
            </w:r>
            <w:r w:rsidR="002711E6">
              <w:rPr>
                <w:rFonts w:eastAsia="Calibri" w:cs="Times New Roman"/>
                <w:color w:val="1F1F1F"/>
                <w:sz w:val="20"/>
                <w:szCs w:val="20"/>
              </w:rPr>
              <w:t>0</w:t>
            </w:r>
          </w:p>
        </w:tc>
        <w:tc>
          <w:tcPr>
            <w:tcW w:w="42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2B817567"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Integrate Dialogue outcomes into EAC Gender Progress Report</w:t>
            </w:r>
          </w:p>
        </w:tc>
        <w:tc>
          <w:tcPr>
            <w:tcW w:w="18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2081A851"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EAC Secretariat</w:t>
            </w:r>
          </w:p>
        </w:tc>
        <w:tc>
          <w:tcPr>
            <w:tcW w:w="1200" w:type="dxa"/>
            <w:tcBorders>
              <w:top w:val="single" w:sz="1" w:space="0" w:color="B0B0B0"/>
              <w:left w:val="single" w:sz="1" w:space="0" w:color="B0B0B0"/>
              <w:bottom w:val="single" w:sz="1" w:space="0" w:color="B0B0B0"/>
              <w:right w:val="single" w:sz="1" w:space="0" w:color="B0B0B0"/>
            </w:tcBorders>
            <w:shd w:val="clear" w:color="auto" w:fill="E0E0E0"/>
            <w:tcMar>
              <w:top w:w="25" w:type="dxa"/>
              <w:left w:w="50" w:type="dxa"/>
              <w:bottom w:w="25" w:type="dxa"/>
              <w:right w:w="50" w:type="dxa"/>
            </w:tcMar>
          </w:tcPr>
          <w:p w14:paraId="2922F23C" w14:textId="77777777" w:rsidR="00A84AF3" w:rsidRPr="00C012A9" w:rsidRDefault="00A84AF3" w:rsidP="00A84AF3">
            <w:pPr>
              <w:spacing w:after="0" w:line="240" w:lineRule="auto"/>
              <w:jc w:val="center"/>
              <w:rPr>
                <w:rFonts w:eastAsia="Calibri" w:cs="Times New Roman"/>
                <w:color w:val="1F1F1F"/>
                <w:sz w:val="20"/>
                <w:szCs w:val="20"/>
              </w:rPr>
            </w:pPr>
            <w:r w:rsidRPr="00C012A9">
              <w:rPr>
                <w:rFonts w:eastAsia="Calibri" w:cs="Times New Roman"/>
                <w:b/>
                <w:bCs/>
                <w:color w:val="1F1F1F"/>
                <w:sz w:val="20"/>
                <w:szCs w:val="20"/>
              </w:rPr>
              <w:t>Unknown</w:t>
            </w:r>
          </w:p>
        </w:tc>
        <w:tc>
          <w:tcPr>
            <w:tcW w:w="1326"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3CB3B439"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Internal reporting process</w:t>
            </w:r>
          </w:p>
        </w:tc>
      </w:tr>
      <w:tr w:rsidR="00A84AF3" w:rsidRPr="00C012A9" w14:paraId="3DFA73B1" w14:textId="77777777" w:rsidTr="00542C79">
        <w:tc>
          <w:tcPr>
            <w:tcW w:w="5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414DE26D" w14:textId="303CCE25"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3</w:t>
            </w:r>
            <w:r w:rsidR="002711E6">
              <w:rPr>
                <w:rFonts w:eastAsia="Calibri" w:cs="Times New Roman"/>
                <w:color w:val="1F1F1F"/>
                <w:sz w:val="20"/>
                <w:szCs w:val="20"/>
              </w:rPr>
              <w:t>1</w:t>
            </w:r>
          </w:p>
        </w:tc>
        <w:tc>
          <w:tcPr>
            <w:tcW w:w="42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63F4477D"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Develop M&amp;E framework for Dialogue commitments</w:t>
            </w:r>
          </w:p>
        </w:tc>
        <w:tc>
          <w:tcPr>
            <w:tcW w:w="18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2D6762B9"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EAC Sec. / TICD</w:t>
            </w:r>
          </w:p>
        </w:tc>
        <w:tc>
          <w:tcPr>
            <w:tcW w:w="1200" w:type="dxa"/>
            <w:tcBorders>
              <w:top w:val="single" w:sz="1" w:space="0" w:color="B0B0B0"/>
              <w:left w:val="single" w:sz="1" w:space="0" w:color="B0B0B0"/>
              <w:bottom w:val="single" w:sz="1" w:space="0" w:color="B0B0B0"/>
              <w:right w:val="single" w:sz="1" w:space="0" w:color="B0B0B0"/>
            </w:tcBorders>
            <w:shd w:val="clear" w:color="auto" w:fill="FCE4EC"/>
            <w:tcMar>
              <w:top w:w="25" w:type="dxa"/>
              <w:left w:w="50" w:type="dxa"/>
              <w:bottom w:w="25" w:type="dxa"/>
              <w:right w:w="50" w:type="dxa"/>
            </w:tcMar>
          </w:tcPr>
          <w:p w14:paraId="724324A7" w14:textId="77777777" w:rsidR="00A84AF3" w:rsidRPr="00C012A9" w:rsidRDefault="00A84AF3" w:rsidP="00A84AF3">
            <w:pPr>
              <w:spacing w:after="0" w:line="240" w:lineRule="auto"/>
              <w:jc w:val="center"/>
              <w:rPr>
                <w:rFonts w:eastAsia="Calibri" w:cs="Times New Roman"/>
                <w:color w:val="1F1F1F"/>
                <w:sz w:val="20"/>
                <w:szCs w:val="20"/>
              </w:rPr>
            </w:pPr>
            <w:r w:rsidRPr="00C012A9">
              <w:rPr>
                <w:rFonts w:eastAsia="Calibri" w:cs="Times New Roman"/>
                <w:b/>
                <w:bCs/>
                <w:color w:val="1F1F1F"/>
                <w:sz w:val="20"/>
                <w:szCs w:val="20"/>
              </w:rPr>
              <w:t>Not Started</w:t>
            </w:r>
          </w:p>
        </w:tc>
        <w:tc>
          <w:tcPr>
            <w:tcW w:w="1326"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14E20585"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Tracking matrix is interim measure</w:t>
            </w:r>
          </w:p>
        </w:tc>
      </w:tr>
      <w:tr w:rsidR="00A84AF3" w:rsidRPr="00C012A9" w14:paraId="63000FCB" w14:textId="77777777" w:rsidTr="00542C79">
        <w:tc>
          <w:tcPr>
            <w:tcW w:w="5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4C3525DE" w14:textId="1D36FD45"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3</w:t>
            </w:r>
            <w:r w:rsidR="002711E6">
              <w:rPr>
                <w:rFonts w:eastAsia="Calibri" w:cs="Times New Roman"/>
                <w:color w:val="1F1F1F"/>
                <w:sz w:val="20"/>
                <w:szCs w:val="20"/>
              </w:rPr>
              <w:t>2</w:t>
            </w:r>
          </w:p>
        </w:tc>
        <w:tc>
          <w:tcPr>
            <w:tcW w:w="42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2DFA83F3" w14:textId="4CBE69ED"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 xml:space="preserve">Plan and </w:t>
            </w:r>
            <w:r w:rsidR="00393224" w:rsidRPr="00C012A9">
              <w:rPr>
                <w:rFonts w:eastAsia="Calibri" w:cs="Times New Roman"/>
                <w:color w:val="1F1F1F"/>
                <w:sz w:val="20"/>
                <w:szCs w:val="20"/>
              </w:rPr>
              <w:t>organize</w:t>
            </w:r>
            <w:r w:rsidRPr="00C012A9">
              <w:rPr>
                <w:rFonts w:eastAsia="Calibri" w:cs="Times New Roman"/>
                <w:color w:val="1F1F1F"/>
                <w:sz w:val="20"/>
                <w:szCs w:val="20"/>
              </w:rPr>
              <w:t xml:space="preserve"> 2nd Intergenerational Dialogue</w:t>
            </w:r>
          </w:p>
        </w:tc>
        <w:tc>
          <w:tcPr>
            <w:tcW w:w="1800"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7EA4D3FF"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EALA WC / EAC Sec.</w:t>
            </w:r>
          </w:p>
        </w:tc>
        <w:tc>
          <w:tcPr>
            <w:tcW w:w="1200" w:type="dxa"/>
            <w:tcBorders>
              <w:top w:val="single" w:sz="1" w:space="0" w:color="B0B0B0"/>
              <w:left w:val="single" w:sz="1" w:space="0" w:color="B0B0B0"/>
              <w:bottom w:val="single" w:sz="1" w:space="0" w:color="B0B0B0"/>
              <w:right w:val="single" w:sz="1" w:space="0" w:color="B0B0B0"/>
            </w:tcBorders>
            <w:shd w:val="clear" w:color="auto" w:fill="FFF2CC"/>
            <w:tcMar>
              <w:top w:w="25" w:type="dxa"/>
              <w:left w:w="50" w:type="dxa"/>
              <w:bottom w:w="25" w:type="dxa"/>
              <w:right w:w="50" w:type="dxa"/>
            </w:tcMar>
          </w:tcPr>
          <w:p w14:paraId="1465CBDC" w14:textId="77777777" w:rsidR="00A84AF3" w:rsidRPr="00C012A9" w:rsidRDefault="00A84AF3" w:rsidP="00A84AF3">
            <w:pPr>
              <w:spacing w:after="0" w:line="240" w:lineRule="auto"/>
              <w:jc w:val="center"/>
              <w:rPr>
                <w:rFonts w:eastAsia="Calibri" w:cs="Times New Roman"/>
                <w:color w:val="1F1F1F"/>
                <w:sz w:val="20"/>
                <w:szCs w:val="20"/>
              </w:rPr>
            </w:pPr>
            <w:r w:rsidRPr="00C012A9">
              <w:rPr>
                <w:rFonts w:eastAsia="Calibri" w:cs="Times New Roman"/>
                <w:b/>
                <w:bCs/>
                <w:color w:val="1F1F1F"/>
                <w:sz w:val="20"/>
                <w:szCs w:val="20"/>
              </w:rPr>
              <w:t>In Progress</w:t>
            </w:r>
          </w:p>
        </w:tc>
        <w:tc>
          <w:tcPr>
            <w:tcW w:w="1326" w:type="dxa"/>
            <w:tcBorders>
              <w:top w:val="single" w:sz="1" w:space="0" w:color="B0B0B0"/>
              <w:left w:val="single" w:sz="1" w:space="0" w:color="B0B0B0"/>
              <w:bottom w:val="single" w:sz="1" w:space="0" w:color="B0B0B0"/>
              <w:right w:val="single" w:sz="1" w:space="0" w:color="B0B0B0"/>
            </w:tcBorders>
            <w:tcMar>
              <w:top w:w="25" w:type="dxa"/>
              <w:left w:w="50" w:type="dxa"/>
              <w:bottom w:w="25" w:type="dxa"/>
              <w:right w:w="50" w:type="dxa"/>
            </w:tcMar>
          </w:tcPr>
          <w:p w14:paraId="204A71E5" w14:textId="77777777" w:rsidR="00A84AF3" w:rsidRPr="00C012A9" w:rsidRDefault="00A84AF3" w:rsidP="00A84AF3">
            <w:pPr>
              <w:spacing w:after="0" w:line="240" w:lineRule="auto"/>
              <w:rPr>
                <w:rFonts w:eastAsia="Calibri" w:cs="Times New Roman"/>
                <w:color w:val="1F1F1F"/>
                <w:sz w:val="20"/>
                <w:szCs w:val="20"/>
              </w:rPr>
            </w:pPr>
            <w:r w:rsidRPr="00C012A9">
              <w:rPr>
                <w:rFonts w:eastAsia="Calibri" w:cs="Times New Roman"/>
                <w:color w:val="1F1F1F"/>
                <w:sz w:val="20"/>
                <w:szCs w:val="20"/>
              </w:rPr>
              <w:t>Concept note developed; June 2026</w:t>
            </w:r>
          </w:p>
        </w:tc>
      </w:tr>
    </w:tbl>
    <w:p w14:paraId="146AC207" w14:textId="77777777" w:rsidR="00A84AF3" w:rsidRPr="00C012A9" w:rsidRDefault="00A84AF3" w:rsidP="00A84AF3">
      <w:pPr>
        <w:spacing w:before="240" w:after="120" w:line="240" w:lineRule="auto"/>
        <w:rPr>
          <w:rFonts w:eastAsia="Calibri" w:cs="Times New Roman"/>
          <w:color w:val="1F1F1F"/>
          <w:szCs w:val="24"/>
        </w:rPr>
      </w:pPr>
      <w:r w:rsidRPr="00C012A9">
        <w:rPr>
          <w:rFonts w:eastAsia="Calibri" w:cs="Times New Roman"/>
          <w:b/>
          <w:bCs/>
          <w:color w:val="1A3A6B"/>
          <w:szCs w:val="24"/>
        </w:rPr>
        <w:t>Key Findings</w:t>
      </w:r>
    </w:p>
    <w:p w14:paraId="27DF254D" w14:textId="77777777" w:rsidR="00AA7105" w:rsidRDefault="00A84AF3" w:rsidP="00A84AF3">
      <w:pPr>
        <w:pStyle w:val="ListParagraph"/>
        <w:numPr>
          <w:ilvl w:val="0"/>
          <w:numId w:val="49"/>
        </w:numPr>
        <w:spacing w:after="80" w:line="240" w:lineRule="auto"/>
        <w:jc w:val="both"/>
        <w:rPr>
          <w:rFonts w:eastAsia="Calibri" w:cs="Times New Roman"/>
          <w:color w:val="1F1F1F"/>
          <w:szCs w:val="24"/>
        </w:rPr>
      </w:pPr>
      <w:r w:rsidRPr="00AA7105">
        <w:rPr>
          <w:rFonts w:eastAsia="Calibri" w:cs="Times New Roman"/>
          <w:color w:val="1F1F1F"/>
          <w:szCs w:val="24"/>
        </w:rPr>
        <w:t>Of the thirty-</w:t>
      </w:r>
      <w:r w:rsidR="00973A0B" w:rsidRPr="00AA7105">
        <w:rPr>
          <w:rFonts w:eastAsia="Calibri" w:cs="Times New Roman"/>
          <w:color w:val="1F1F1F"/>
          <w:szCs w:val="24"/>
        </w:rPr>
        <w:t>two</w:t>
      </w:r>
      <w:r w:rsidRPr="00AA7105">
        <w:rPr>
          <w:rFonts w:eastAsia="Calibri" w:cs="Times New Roman"/>
          <w:color w:val="1F1F1F"/>
          <w:szCs w:val="24"/>
        </w:rPr>
        <w:t xml:space="preserve"> commitments, approximately </w:t>
      </w:r>
      <w:r w:rsidR="00973A0B" w:rsidRPr="00AA7105">
        <w:rPr>
          <w:rFonts w:eastAsia="Calibri" w:cs="Times New Roman"/>
          <w:color w:val="1F1F1F"/>
          <w:szCs w:val="24"/>
        </w:rPr>
        <w:t>seven</w:t>
      </w:r>
      <w:r w:rsidRPr="00AA7105">
        <w:rPr>
          <w:rFonts w:eastAsia="Calibri" w:cs="Times New Roman"/>
          <w:color w:val="1F1F1F"/>
          <w:szCs w:val="24"/>
        </w:rPr>
        <w:t>teen (</w:t>
      </w:r>
      <w:r w:rsidR="00973A0B" w:rsidRPr="00AA7105">
        <w:rPr>
          <w:rFonts w:eastAsia="Calibri" w:cs="Times New Roman"/>
          <w:color w:val="1F1F1F"/>
          <w:szCs w:val="24"/>
        </w:rPr>
        <w:t>53</w:t>
      </w:r>
      <w:r w:rsidRPr="00AA7105">
        <w:rPr>
          <w:rFonts w:eastAsia="Calibri" w:cs="Times New Roman"/>
          <w:color w:val="1F1F1F"/>
          <w:szCs w:val="24"/>
        </w:rPr>
        <w:t xml:space="preserve">%) show evidence of being In Progress, while </w:t>
      </w:r>
      <w:r w:rsidR="00973A0B" w:rsidRPr="00AA7105">
        <w:rPr>
          <w:rFonts w:eastAsia="Calibri" w:cs="Times New Roman"/>
          <w:color w:val="1F1F1F"/>
          <w:szCs w:val="24"/>
        </w:rPr>
        <w:t>eleven</w:t>
      </w:r>
      <w:r w:rsidRPr="00AA7105">
        <w:rPr>
          <w:rFonts w:eastAsia="Calibri" w:cs="Times New Roman"/>
          <w:color w:val="1F1F1F"/>
          <w:szCs w:val="24"/>
        </w:rPr>
        <w:t xml:space="preserve"> (</w:t>
      </w:r>
      <w:r w:rsidR="00973A0B" w:rsidRPr="00AA7105">
        <w:rPr>
          <w:rFonts w:eastAsia="Calibri" w:cs="Times New Roman"/>
          <w:color w:val="1F1F1F"/>
          <w:szCs w:val="24"/>
        </w:rPr>
        <w:t>34</w:t>
      </w:r>
      <w:r w:rsidRPr="00AA7105">
        <w:rPr>
          <w:rFonts w:eastAsia="Calibri" w:cs="Times New Roman"/>
          <w:color w:val="1F1F1F"/>
          <w:szCs w:val="24"/>
        </w:rPr>
        <w:t xml:space="preserve">%) have Not Started, and </w:t>
      </w:r>
      <w:r w:rsidR="00973A0B" w:rsidRPr="00AA7105">
        <w:rPr>
          <w:rFonts w:eastAsia="Calibri" w:cs="Times New Roman"/>
          <w:color w:val="1F1F1F"/>
          <w:szCs w:val="24"/>
        </w:rPr>
        <w:t>four</w:t>
      </w:r>
      <w:r w:rsidRPr="00AA7105">
        <w:rPr>
          <w:rFonts w:eastAsia="Calibri" w:cs="Times New Roman"/>
          <w:color w:val="1F1F1F"/>
          <w:szCs w:val="24"/>
        </w:rPr>
        <w:t xml:space="preserve"> (</w:t>
      </w:r>
      <w:r w:rsidR="00973A0B" w:rsidRPr="00AA7105">
        <w:rPr>
          <w:rFonts w:eastAsia="Calibri" w:cs="Times New Roman"/>
          <w:color w:val="1F1F1F"/>
          <w:szCs w:val="24"/>
        </w:rPr>
        <w:t>13</w:t>
      </w:r>
      <w:r w:rsidRPr="00AA7105">
        <w:rPr>
          <w:rFonts w:eastAsia="Calibri" w:cs="Times New Roman"/>
          <w:color w:val="1F1F1F"/>
          <w:szCs w:val="24"/>
        </w:rPr>
        <w:t>%) have Unknown/Internal status.</w:t>
      </w:r>
    </w:p>
    <w:p w14:paraId="64811C61" w14:textId="77777777" w:rsidR="00AA7105" w:rsidRDefault="00A84AF3" w:rsidP="00A84AF3">
      <w:pPr>
        <w:pStyle w:val="ListParagraph"/>
        <w:numPr>
          <w:ilvl w:val="0"/>
          <w:numId w:val="49"/>
        </w:numPr>
        <w:spacing w:after="80" w:line="240" w:lineRule="auto"/>
        <w:jc w:val="both"/>
        <w:rPr>
          <w:rFonts w:eastAsia="Calibri" w:cs="Times New Roman"/>
          <w:color w:val="1F1F1F"/>
          <w:szCs w:val="24"/>
        </w:rPr>
      </w:pPr>
      <w:r w:rsidRPr="00AA7105">
        <w:rPr>
          <w:rFonts w:eastAsia="Calibri" w:cs="Times New Roman"/>
          <w:color w:val="1F1F1F"/>
          <w:szCs w:val="24"/>
        </w:rPr>
        <w:t>The strongest progress has been made in legislative advocacy (EAC FGM, and Counter-Trafficking Bills) and planning for the 2nd Dialogue itself.</w:t>
      </w:r>
    </w:p>
    <w:p w14:paraId="6CA35BA6" w14:textId="2BF1561B" w:rsidR="00A84AF3" w:rsidRPr="00AA7105" w:rsidRDefault="00A84AF3" w:rsidP="00A84AF3">
      <w:pPr>
        <w:pStyle w:val="ListParagraph"/>
        <w:numPr>
          <w:ilvl w:val="0"/>
          <w:numId w:val="49"/>
        </w:numPr>
        <w:spacing w:after="80" w:line="240" w:lineRule="auto"/>
        <w:jc w:val="both"/>
        <w:rPr>
          <w:rFonts w:eastAsia="Calibri" w:cs="Times New Roman"/>
          <w:color w:val="1F1F1F"/>
          <w:szCs w:val="24"/>
        </w:rPr>
      </w:pPr>
      <w:r w:rsidRPr="00AA7105">
        <w:rPr>
          <w:rFonts w:eastAsia="Calibri" w:cs="Times New Roman"/>
          <w:color w:val="1F1F1F"/>
          <w:szCs w:val="24"/>
        </w:rPr>
        <w:t>Digital-specific commitments</w:t>
      </w:r>
      <w:r w:rsidR="00562C03" w:rsidRPr="00AA7105">
        <w:rPr>
          <w:rFonts w:eastAsia="Calibri" w:cs="Times New Roman"/>
          <w:color w:val="1F1F1F"/>
          <w:szCs w:val="24"/>
        </w:rPr>
        <w:t xml:space="preserve">, </w:t>
      </w:r>
      <w:r w:rsidRPr="00AA7105">
        <w:rPr>
          <w:rFonts w:eastAsia="Calibri" w:cs="Times New Roman"/>
          <w:color w:val="1F1F1F"/>
          <w:szCs w:val="24"/>
        </w:rPr>
        <w:t>including TF-GBV monitoring, model digital safety legislation, women’s digital innovation fund, and regional women-in-technology network</w:t>
      </w:r>
      <w:r w:rsidR="00562C03" w:rsidRPr="00AA7105">
        <w:rPr>
          <w:rFonts w:eastAsia="Calibri" w:cs="Times New Roman"/>
          <w:color w:val="1F1F1F"/>
          <w:szCs w:val="24"/>
        </w:rPr>
        <w:t xml:space="preserve">, </w:t>
      </w:r>
      <w:r w:rsidRPr="00AA7105">
        <w:rPr>
          <w:rFonts w:eastAsia="Calibri" w:cs="Times New Roman"/>
          <w:color w:val="1F1F1F"/>
          <w:szCs w:val="24"/>
        </w:rPr>
        <w:t xml:space="preserve">have seen no </w:t>
      </w:r>
      <w:r w:rsidRPr="00AA7105">
        <w:rPr>
          <w:rFonts w:eastAsia="Calibri" w:cs="Times New Roman"/>
          <w:color w:val="1F1F1F"/>
          <w:szCs w:val="24"/>
        </w:rPr>
        <w:lastRenderedPageBreak/>
        <w:t>implementation, underscoring the need for the 2nd Dialogue’s focus on technology and digital leadership.</w:t>
      </w:r>
    </w:p>
    <w:p w14:paraId="51FFEE15" w14:textId="77777777" w:rsidR="00A84AF3" w:rsidRPr="00C012A9" w:rsidRDefault="00A84AF3" w:rsidP="00A84AF3">
      <w:pPr>
        <w:spacing w:before="200" w:after="120" w:line="240" w:lineRule="auto"/>
        <w:rPr>
          <w:rFonts w:eastAsia="Calibri" w:cs="Times New Roman"/>
          <w:color w:val="1F1F1F"/>
          <w:szCs w:val="24"/>
        </w:rPr>
      </w:pPr>
      <w:r w:rsidRPr="00C012A9">
        <w:rPr>
          <w:rFonts w:eastAsia="Calibri" w:cs="Times New Roman"/>
          <w:b/>
          <w:bCs/>
          <w:color w:val="1A3A6B"/>
          <w:szCs w:val="24"/>
        </w:rPr>
        <w:t>Priority Recommendations</w:t>
      </w:r>
    </w:p>
    <w:p w14:paraId="7347C68B" w14:textId="77777777" w:rsidR="00C012A9" w:rsidRPr="00C012A9" w:rsidRDefault="00A84AF3" w:rsidP="00A84AF3">
      <w:pPr>
        <w:pStyle w:val="ListParagraph"/>
        <w:numPr>
          <w:ilvl w:val="0"/>
          <w:numId w:val="44"/>
        </w:numPr>
        <w:spacing w:after="80" w:line="240" w:lineRule="auto"/>
        <w:jc w:val="both"/>
        <w:rPr>
          <w:rFonts w:eastAsia="Calibri" w:cs="Times New Roman"/>
          <w:color w:val="1F1F1F"/>
          <w:szCs w:val="24"/>
        </w:rPr>
      </w:pPr>
      <w:r w:rsidRPr="00C012A9">
        <w:rPr>
          <w:rFonts w:eastAsia="Calibri" w:cs="Times New Roman"/>
          <w:color w:val="1F1F1F"/>
          <w:szCs w:val="24"/>
        </w:rPr>
        <w:t>The 2nd Dialogue must include a dedicated accountability session reviewing this status report, with responsible institutions required to present their implementation progress.</w:t>
      </w:r>
    </w:p>
    <w:p w14:paraId="34BB54FF" w14:textId="5C896308" w:rsidR="00C012A9" w:rsidRPr="00C012A9" w:rsidRDefault="00A84AF3" w:rsidP="00A84AF3">
      <w:pPr>
        <w:pStyle w:val="ListParagraph"/>
        <w:numPr>
          <w:ilvl w:val="0"/>
          <w:numId w:val="44"/>
        </w:numPr>
        <w:spacing w:after="80" w:line="240" w:lineRule="auto"/>
        <w:jc w:val="both"/>
        <w:rPr>
          <w:rFonts w:eastAsia="Calibri" w:cs="Times New Roman"/>
          <w:color w:val="1F1F1F"/>
          <w:szCs w:val="24"/>
        </w:rPr>
      </w:pPr>
      <w:r w:rsidRPr="00C012A9">
        <w:rPr>
          <w:rFonts w:eastAsia="Calibri" w:cs="Times New Roman"/>
          <w:color w:val="1F1F1F"/>
          <w:szCs w:val="24"/>
        </w:rPr>
        <w:t>Unimplemented commitments</w:t>
      </w:r>
      <w:r w:rsidR="00562C03">
        <w:rPr>
          <w:rFonts w:eastAsia="Calibri" w:cs="Times New Roman"/>
          <w:color w:val="1F1F1F"/>
          <w:szCs w:val="24"/>
        </w:rPr>
        <w:t xml:space="preserve">, </w:t>
      </w:r>
      <w:r w:rsidRPr="00C012A9">
        <w:rPr>
          <w:rFonts w:eastAsia="Calibri" w:cs="Times New Roman"/>
          <w:color w:val="1F1F1F"/>
          <w:szCs w:val="24"/>
        </w:rPr>
        <w:t>particularly the Mentorship Programme, Youth Caucus, Steering Committee, and Gender Audits</w:t>
      </w:r>
      <w:r w:rsidR="00562C03">
        <w:rPr>
          <w:rFonts w:eastAsia="Calibri" w:cs="Times New Roman"/>
          <w:color w:val="1F1F1F"/>
          <w:szCs w:val="24"/>
        </w:rPr>
        <w:t xml:space="preserve">, </w:t>
      </w:r>
      <w:r w:rsidRPr="00C012A9">
        <w:rPr>
          <w:rFonts w:eastAsia="Calibri" w:cs="Times New Roman"/>
          <w:color w:val="1F1F1F"/>
          <w:szCs w:val="24"/>
        </w:rPr>
        <w:t>must be reaffirmed with specific timelines and assigned leads.</w:t>
      </w:r>
    </w:p>
    <w:p w14:paraId="1959F738" w14:textId="77777777" w:rsidR="00C012A9" w:rsidRPr="00C012A9" w:rsidRDefault="00A84AF3" w:rsidP="00A84AF3">
      <w:pPr>
        <w:pStyle w:val="ListParagraph"/>
        <w:numPr>
          <w:ilvl w:val="0"/>
          <w:numId w:val="44"/>
        </w:numPr>
        <w:spacing w:after="80" w:line="240" w:lineRule="auto"/>
        <w:jc w:val="both"/>
        <w:rPr>
          <w:rFonts w:eastAsia="Calibri" w:cs="Times New Roman"/>
          <w:color w:val="1F1F1F"/>
          <w:szCs w:val="24"/>
        </w:rPr>
      </w:pPr>
      <w:r w:rsidRPr="00C012A9">
        <w:rPr>
          <w:rFonts w:eastAsia="Calibri" w:cs="Times New Roman"/>
          <w:color w:val="1F1F1F"/>
          <w:szCs w:val="24"/>
        </w:rPr>
        <w:t>The 2026–2028 EAC Women’s Leadership Roadmap must incorporate all outstanding commitments alongside new technology-focused objectives.</w:t>
      </w:r>
    </w:p>
    <w:p w14:paraId="7744E5FC" w14:textId="77777777" w:rsidR="00C012A9" w:rsidRPr="00C012A9" w:rsidRDefault="00A84AF3" w:rsidP="00A84AF3">
      <w:pPr>
        <w:pStyle w:val="ListParagraph"/>
        <w:numPr>
          <w:ilvl w:val="0"/>
          <w:numId w:val="44"/>
        </w:numPr>
        <w:spacing w:after="80" w:line="240" w:lineRule="auto"/>
        <w:jc w:val="both"/>
        <w:rPr>
          <w:rFonts w:eastAsia="Calibri" w:cs="Times New Roman"/>
          <w:color w:val="1F1F1F"/>
          <w:szCs w:val="24"/>
        </w:rPr>
      </w:pPr>
      <w:r w:rsidRPr="00C012A9">
        <w:rPr>
          <w:rFonts w:eastAsia="Calibri" w:cs="Times New Roman"/>
          <w:color w:val="1F1F1F"/>
          <w:szCs w:val="24"/>
        </w:rPr>
        <w:t>A formal monitoring and evaluation framework, replacing the current interim tracking matrix, must be adopted and integrated into the EAC’s institutional reporting architecture.</w:t>
      </w:r>
    </w:p>
    <w:p w14:paraId="27F53123" w14:textId="596335D0" w:rsidR="00A84AF3" w:rsidRPr="00C012A9" w:rsidRDefault="00A84AF3" w:rsidP="00A84AF3">
      <w:pPr>
        <w:pStyle w:val="ListParagraph"/>
        <w:numPr>
          <w:ilvl w:val="0"/>
          <w:numId w:val="44"/>
        </w:numPr>
        <w:spacing w:after="80" w:line="240" w:lineRule="auto"/>
        <w:jc w:val="both"/>
        <w:rPr>
          <w:rFonts w:eastAsia="Calibri" w:cs="Times New Roman"/>
          <w:color w:val="1F1F1F"/>
          <w:szCs w:val="24"/>
        </w:rPr>
      </w:pPr>
      <w:r w:rsidRPr="00C012A9">
        <w:rPr>
          <w:rFonts w:eastAsia="Calibri" w:cs="Times New Roman"/>
          <w:color w:val="1F1F1F"/>
          <w:szCs w:val="24"/>
        </w:rPr>
        <w:t xml:space="preserve">Resource </w:t>
      </w:r>
      <w:r w:rsidR="00096B08" w:rsidRPr="00C012A9">
        <w:rPr>
          <w:rFonts w:eastAsia="Calibri" w:cs="Times New Roman"/>
          <w:color w:val="1F1F1F"/>
          <w:szCs w:val="24"/>
        </w:rPr>
        <w:t>mobilization</w:t>
      </w:r>
      <w:r w:rsidRPr="00C012A9">
        <w:rPr>
          <w:rFonts w:eastAsia="Calibri" w:cs="Times New Roman"/>
          <w:color w:val="1F1F1F"/>
          <w:szCs w:val="24"/>
        </w:rPr>
        <w:t xml:space="preserve"> for implementation must be addressed through dedicated partner pledging at the 2nd Dialogue and integration into EAC budgetary processes.</w:t>
      </w:r>
    </w:p>
    <w:p w14:paraId="046AC916" w14:textId="77777777" w:rsidR="00A84AF3" w:rsidRPr="00C012A9" w:rsidRDefault="00A84AF3" w:rsidP="00A84AF3">
      <w:pPr>
        <w:spacing w:after="80" w:line="240" w:lineRule="auto"/>
        <w:jc w:val="both"/>
        <w:rPr>
          <w:rFonts w:eastAsia="Calibri" w:cs="Times New Roman"/>
          <w:color w:val="1F1F1F"/>
          <w:szCs w:val="24"/>
        </w:rPr>
      </w:pPr>
    </w:p>
    <w:p w14:paraId="6C52BE68" w14:textId="77777777" w:rsidR="00A84AF3" w:rsidRPr="00C012A9" w:rsidRDefault="00A84AF3" w:rsidP="001720DB">
      <w:pPr>
        <w:jc w:val="both"/>
        <w:rPr>
          <w:rFonts w:cs="Times New Roman"/>
          <w:szCs w:val="24"/>
        </w:rPr>
      </w:pPr>
    </w:p>
    <w:p w14:paraId="6D2A68D2" w14:textId="77777777" w:rsidR="00A84AF3" w:rsidRPr="00C012A9" w:rsidRDefault="00A84AF3" w:rsidP="001720DB">
      <w:pPr>
        <w:jc w:val="both"/>
        <w:rPr>
          <w:rFonts w:cs="Times New Roman"/>
          <w:szCs w:val="24"/>
        </w:rPr>
      </w:pPr>
    </w:p>
    <w:sectPr w:rsidR="00A84AF3" w:rsidRPr="00C012A9" w:rsidSect="00335585">
      <w:footerReference w:type="default" r:id="rId9"/>
      <w:pgSz w:w="12240" w:h="15840"/>
      <w:pgMar w:top="1440" w:right="1041" w:bottom="1440" w:left="1418"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320588" w14:textId="77777777" w:rsidR="00AD223F" w:rsidRDefault="00AD223F" w:rsidP="006A279B">
      <w:pPr>
        <w:spacing w:after="0" w:line="240" w:lineRule="auto"/>
      </w:pPr>
      <w:r>
        <w:separator/>
      </w:r>
    </w:p>
  </w:endnote>
  <w:endnote w:type="continuationSeparator" w:id="0">
    <w:p w14:paraId="3CD00851" w14:textId="77777777" w:rsidR="00AD223F" w:rsidRDefault="00AD223F" w:rsidP="006A2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8021118"/>
      <w:docPartObj>
        <w:docPartGallery w:val="Page Numbers (Bottom of Page)"/>
        <w:docPartUnique/>
      </w:docPartObj>
    </w:sdtPr>
    <w:sdtEndPr>
      <w:rPr>
        <w:noProof/>
      </w:rPr>
    </w:sdtEndPr>
    <w:sdtContent>
      <w:p w14:paraId="750D5428" w14:textId="0F294247" w:rsidR="006A279B" w:rsidRDefault="006A279B">
        <w:pPr>
          <w:pStyle w:val="Footer"/>
          <w:jc w:val="center"/>
        </w:pPr>
        <w:r>
          <w:fldChar w:fldCharType="begin"/>
        </w:r>
        <w:r>
          <w:instrText xml:space="preserve"> PAGE   \* MERGEFORMAT </w:instrText>
        </w:r>
        <w:r>
          <w:fldChar w:fldCharType="separate"/>
        </w:r>
        <w:r w:rsidR="00685DD9">
          <w:rPr>
            <w:noProof/>
          </w:rPr>
          <w:t>6</w:t>
        </w:r>
        <w:r>
          <w:rPr>
            <w:noProof/>
          </w:rPr>
          <w:fldChar w:fldCharType="end"/>
        </w:r>
      </w:p>
    </w:sdtContent>
  </w:sdt>
  <w:p w14:paraId="06F39E6F" w14:textId="77777777" w:rsidR="006A279B" w:rsidRDefault="006A2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ABD04" w14:textId="77777777" w:rsidR="00AD223F" w:rsidRDefault="00AD223F" w:rsidP="006A279B">
      <w:pPr>
        <w:spacing w:after="0" w:line="240" w:lineRule="auto"/>
      </w:pPr>
      <w:r>
        <w:separator/>
      </w:r>
    </w:p>
  </w:footnote>
  <w:footnote w:type="continuationSeparator" w:id="0">
    <w:p w14:paraId="57A2996F" w14:textId="77777777" w:rsidR="00AD223F" w:rsidRDefault="00AD223F" w:rsidP="006A27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8613CF"/>
    <w:multiLevelType w:val="hybridMultilevel"/>
    <w:tmpl w:val="F4924BA2"/>
    <w:lvl w:ilvl="0" w:tplc="6A42CECC">
      <w:start w:val="1"/>
      <w:numFmt w:val="decimal"/>
      <w:lvlText w:val="%1."/>
      <w:lvlJc w:val="left"/>
      <w:pPr>
        <w:ind w:left="720" w:hanging="360"/>
      </w:pPr>
      <w:rPr>
        <w:rFonts w:hint="default"/>
        <w:b/>
        <w:color w:val="01696F"/>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069E7D72"/>
    <w:multiLevelType w:val="multilevel"/>
    <w:tmpl w:val="AB70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737CA6"/>
    <w:multiLevelType w:val="multilevel"/>
    <w:tmpl w:val="700CD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BE45976"/>
    <w:multiLevelType w:val="multilevel"/>
    <w:tmpl w:val="9468F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12674B"/>
    <w:multiLevelType w:val="hybridMultilevel"/>
    <w:tmpl w:val="C7A6B9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14E2467F"/>
    <w:multiLevelType w:val="multilevel"/>
    <w:tmpl w:val="95F8BF14"/>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16457EC9"/>
    <w:multiLevelType w:val="hybridMultilevel"/>
    <w:tmpl w:val="6F1AB20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6" w15:restartNumberingAfterBreak="0">
    <w:nsid w:val="1BA968E7"/>
    <w:multiLevelType w:val="hybridMultilevel"/>
    <w:tmpl w:val="BD700A6A"/>
    <w:lvl w:ilvl="0" w:tplc="8C18FE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E538B1"/>
    <w:multiLevelType w:val="hybridMultilevel"/>
    <w:tmpl w:val="9B6859A8"/>
    <w:lvl w:ilvl="0" w:tplc="EAD0ADA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2F4A59"/>
    <w:multiLevelType w:val="hybridMultilevel"/>
    <w:tmpl w:val="40682F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DA86552"/>
    <w:multiLevelType w:val="multilevel"/>
    <w:tmpl w:val="A6126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DBE2C4D"/>
    <w:multiLevelType w:val="multilevel"/>
    <w:tmpl w:val="1DBE2C4D"/>
    <w:lvl w:ilvl="0">
      <w:start w:val="2"/>
      <w:numFmt w:val="decimal"/>
      <w:lvlText w:val="%1.0"/>
      <w:lvlJc w:val="left"/>
      <w:pPr>
        <w:ind w:left="360" w:hanging="360"/>
      </w:pPr>
      <w:rPr>
        <w:rFonts w:hint="default"/>
        <w:b/>
        <w:bCs/>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1FAD6A9C"/>
    <w:multiLevelType w:val="hybridMultilevel"/>
    <w:tmpl w:val="68560A4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24EF0D63"/>
    <w:multiLevelType w:val="multilevel"/>
    <w:tmpl w:val="62F6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4968B6"/>
    <w:multiLevelType w:val="multilevel"/>
    <w:tmpl w:val="AB64B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4E4EC7"/>
    <w:multiLevelType w:val="hybridMultilevel"/>
    <w:tmpl w:val="E6887A8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399841DC"/>
    <w:multiLevelType w:val="hybridMultilevel"/>
    <w:tmpl w:val="C15C578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3A6731A4"/>
    <w:multiLevelType w:val="multilevel"/>
    <w:tmpl w:val="3174B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6F7D09"/>
    <w:multiLevelType w:val="hybridMultilevel"/>
    <w:tmpl w:val="35CC20D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3A9D65D1"/>
    <w:multiLevelType w:val="multilevel"/>
    <w:tmpl w:val="80C47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DD2616B"/>
    <w:multiLevelType w:val="hybridMultilevel"/>
    <w:tmpl w:val="48567FD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44B2D80"/>
    <w:multiLevelType w:val="multilevel"/>
    <w:tmpl w:val="9FC4C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4B92928"/>
    <w:multiLevelType w:val="hybridMultilevel"/>
    <w:tmpl w:val="4798F6C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4C411129"/>
    <w:multiLevelType w:val="hybridMultilevel"/>
    <w:tmpl w:val="2820DD80"/>
    <w:lvl w:ilvl="0" w:tplc="02D8992C">
      <w:start w:val="1"/>
      <w:numFmt w:val="bullet"/>
      <w:lvlText w:val="•"/>
      <w:lvlJc w:val="left"/>
      <w:pPr>
        <w:ind w:left="360" w:hanging="200"/>
      </w:pPr>
    </w:lvl>
    <w:lvl w:ilvl="1" w:tplc="A44A49D6">
      <w:numFmt w:val="decimal"/>
      <w:lvlText w:val=""/>
      <w:lvlJc w:val="left"/>
    </w:lvl>
    <w:lvl w:ilvl="2" w:tplc="F4807CA2">
      <w:numFmt w:val="decimal"/>
      <w:lvlText w:val=""/>
      <w:lvlJc w:val="left"/>
    </w:lvl>
    <w:lvl w:ilvl="3" w:tplc="F08AA7F6">
      <w:numFmt w:val="decimal"/>
      <w:lvlText w:val=""/>
      <w:lvlJc w:val="left"/>
    </w:lvl>
    <w:lvl w:ilvl="4" w:tplc="238E8A86">
      <w:numFmt w:val="decimal"/>
      <w:lvlText w:val=""/>
      <w:lvlJc w:val="left"/>
    </w:lvl>
    <w:lvl w:ilvl="5" w:tplc="E208FCF4">
      <w:numFmt w:val="decimal"/>
      <w:lvlText w:val=""/>
      <w:lvlJc w:val="left"/>
    </w:lvl>
    <w:lvl w:ilvl="6" w:tplc="BCC097CE">
      <w:numFmt w:val="decimal"/>
      <w:lvlText w:val=""/>
      <w:lvlJc w:val="left"/>
    </w:lvl>
    <w:lvl w:ilvl="7" w:tplc="2C16C4F2">
      <w:numFmt w:val="decimal"/>
      <w:lvlText w:val=""/>
      <w:lvlJc w:val="left"/>
    </w:lvl>
    <w:lvl w:ilvl="8" w:tplc="30E41376">
      <w:numFmt w:val="decimal"/>
      <w:lvlText w:val=""/>
      <w:lvlJc w:val="left"/>
    </w:lvl>
  </w:abstractNum>
  <w:abstractNum w:abstractNumId="33" w15:restartNumberingAfterBreak="0">
    <w:nsid w:val="52C93560"/>
    <w:multiLevelType w:val="hybridMultilevel"/>
    <w:tmpl w:val="B6485DF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545E523D"/>
    <w:multiLevelType w:val="hybridMultilevel"/>
    <w:tmpl w:val="4C0E2FA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57692461"/>
    <w:multiLevelType w:val="multilevel"/>
    <w:tmpl w:val="A28ED47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57896B6D"/>
    <w:multiLevelType w:val="multilevel"/>
    <w:tmpl w:val="71125D5A"/>
    <w:lvl w:ilvl="0">
      <w:start w:val="2"/>
      <w:numFmt w:val="decimal"/>
      <w:lvlText w:val="%1"/>
      <w:lvlJc w:val="left"/>
      <w:pPr>
        <w:ind w:left="820" w:hanging="720"/>
      </w:pPr>
      <w:rPr>
        <w:rFonts w:hint="default"/>
        <w:lang w:val="en-US" w:eastAsia="en-US" w:bidi="ar-SA"/>
      </w:rPr>
    </w:lvl>
    <w:lvl w:ilvl="1">
      <w:numFmt w:val="decimal"/>
      <w:lvlText w:val="%1.%2"/>
      <w:lvlJc w:val="left"/>
      <w:pPr>
        <w:ind w:left="820" w:hanging="720"/>
      </w:pPr>
      <w:rPr>
        <w:rFonts w:ascii="Tahoma" w:eastAsia="Tahoma" w:hAnsi="Tahoma" w:cs="Tahoma" w:hint="default"/>
        <w:b/>
        <w:bCs/>
        <w:w w:val="100"/>
        <w:sz w:val="24"/>
        <w:szCs w:val="24"/>
        <w:lang w:val="en-US" w:eastAsia="en-US" w:bidi="ar-SA"/>
      </w:rPr>
    </w:lvl>
    <w:lvl w:ilvl="2">
      <w:start w:val="1"/>
      <w:numFmt w:val="lowerRoman"/>
      <w:lvlText w:val="%3."/>
      <w:lvlJc w:val="right"/>
      <w:pPr>
        <w:ind w:left="1180" w:hanging="360"/>
      </w:pPr>
    </w:lvl>
    <w:lvl w:ilvl="3">
      <w:numFmt w:val="bullet"/>
      <w:lvlText w:val="•"/>
      <w:lvlJc w:val="left"/>
      <w:pPr>
        <w:ind w:left="3046" w:hanging="360"/>
      </w:pPr>
      <w:rPr>
        <w:rFonts w:hint="default"/>
        <w:lang w:val="en-US" w:eastAsia="en-US" w:bidi="ar-SA"/>
      </w:rPr>
    </w:lvl>
    <w:lvl w:ilvl="4">
      <w:numFmt w:val="bullet"/>
      <w:lvlText w:val="•"/>
      <w:lvlJc w:val="left"/>
      <w:pPr>
        <w:ind w:left="3980" w:hanging="360"/>
      </w:pPr>
      <w:rPr>
        <w:rFonts w:hint="default"/>
        <w:lang w:val="en-US" w:eastAsia="en-US" w:bidi="ar-SA"/>
      </w:rPr>
    </w:lvl>
    <w:lvl w:ilvl="5">
      <w:numFmt w:val="bullet"/>
      <w:lvlText w:val="•"/>
      <w:lvlJc w:val="left"/>
      <w:pPr>
        <w:ind w:left="4913" w:hanging="360"/>
      </w:pPr>
      <w:rPr>
        <w:rFonts w:hint="default"/>
        <w:lang w:val="en-US" w:eastAsia="en-US" w:bidi="ar-SA"/>
      </w:rPr>
    </w:lvl>
    <w:lvl w:ilvl="6">
      <w:numFmt w:val="bullet"/>
      <w:lvlText w:val="•"/>
      <w:lvlJc w:val="left"/>
      <w:pPr>
        <w:ind w:left="5846" w:hanging="360"/>
      </w:pPr>
      <w:rPr>
        <w:rFonts w:hint="default"/>
        <w:lang w:val="en-US" w:eastAsia="en-US" w:bidi="ar-SA"/>
      </w:rPr>
    </w:lvl>
    <w:lvl w:ilvl="7">
      <w:numFmt w:val="bullet"/>
      <w:lvlText w:val="•"/>
      <w:lvlJc w:val="left"/>
      <w:pPr>
        <w:ind w:left="6780" w:hanging="360"/>
      </w:pPr>
      <w:rPr>
        <w:rFonts w:hint="default"/>
        <w:lang w:val="en-US" w:eastAsia="en-US" w:bidi="ar-SA"/>
      </w:rPr>
    </w:lvl>
    <w:lvl w:ilvl="8">
      <w:numFmt w:val="bullet"/>
      <w:lvlText w:val="•"/>
      <w:lvlJc w:val="left"/>
      <w:pPr>
        <w:ind w:left="7713" w:hanging="360"/>
      </w:pPr>
      <w:rPr>
        <w:rFonts w:hint="default"/>
        <w:lang w:val="en-US" w:eastAsia="en-US" w:bidi="ar-SA"/>
      </w:rPr>
    </w:lvl>
  </w:abstractNum>
  <w:abstractNum w:abstractNumId="37" w15:restartNumberingAfterBreak="0">
    <w:nsid w:val="59043F21"/>
    <w:multiLevelType w:val="multilevel"/>
    <w:tmpl w:val="287A3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9781F63"/>
    <w:multiLevelType w:val="hybridMultilevel"/>
    <w:tmpl w:val="B116207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59D75E9C"/>
    <w:multiLevelType w:val="hybridMultilevel"/>
    <w:tmpl w:val="A68E3F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6069595F"/>
    <w:multiLevelType w:val="hybridMultilevel"/>
    <w:tmpl w:val="D56056C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1" w15:restartNumberingAfterBreak="0">
    <w:nsid w:val="610F354D"/>
    <w:multiLevelType w:val="multilevel"/>
    <w:tmpl w:val="27E84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A73B04"/>
    <w:multiLevelType w:val="multilevel"/>
    <w:tmpl w:val="9CC02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0E2CA4"/>
    <w:multiLevelType w:val="hybridMultilevel"/>
    <w:tmpl w:val="B8DED442"/>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695E12EC"/>
    <w:multiLevelType w:val="hybridMultilevel"/>
    <w:tmpl w:val="2ABCF5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5" w15:restartNumberingAfterBreak="0">
    <w:nsid w:val="697B6451"/>
    <w:multiLevelType w:val="multilevel"/>
    <w:tmpl w:val="6CEAC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B2F2551"/>
    <w:multiLevelType w:val="multilevel"/>
    <w:tmpl w:val="AFE8E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F8C0EE1"/>
    <w:multiLevelType w:val="multilevel"/>
    <w:tmpl w:val="0FFCB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1273CD4"/>
    <w:multiLevelType w:val="multilevel"/>
    <w:tmpl w:val="FF3893C2"/>
    <w:lvl w:ilvl="0">
      <w:start w:val="3"/>
      <w:numFmt w:val="decimal"/>
      <w:lvlText w:val="%1"/>
      <w:lvlJc w:val="left"/>
      <w:pPr>
        <w:ind w:left="820" w:hanging="720"/>
      </w:pPr>
      <w:rPr>
        <w:rFonts w:hint="default"/>
        <w:lang w:val="en-US" w:eastAsia="en-US" w:bidi="ar-SA"/>
      </w:rPr>
    </w:lvl>
    <w:lvl w:ilvl="1">
      <w:numFmt w:val="decimal"/>
      <w:lvlText w:val="%1.%2"/>
      <w:lvlJc w:val="left"/>
      <w:pPr>
        <w:ind w:left="820" w:hanging="720"/>
      </w:pPr>
      <w:rPr>
        <w:rFonts w:ascii="Tahoma" w:eastAsia="Tahoma" w:hAnsi="Tahoma" w:cs="Tahoma" w:hint="default"/>
        <w:b/>
        <w:bCs/>
        <w:w w:val="100"/>
        <w:sz w:val="24"/>
        <w:szCs w:val="24"/>
        <w:lang w:val="en-US" w:eastAsia="en-US" w:bidi="ar-SA"/>
      </w:rPr>
    </w:lvl>
    <w:lvl w:ilvl="2">
      <w:start w:val="1"/>
      <w:numFmt w:val="lowerRoman"/>
      <w:lvlText w:val="%3."/>
      <w:lvlJc w:val="right"/>
      <w:pPr>
        <w:ind w:left="820" w:hanging="360"/>
      </w:pPr>
    </w:lvl>
    <w:lvl w:ilvl="3">
      <w:numFmt w:val="bullet"/>
      <w:lvlText w:val="•"/>
      <w:lvlJc w:val="left"/>
      <w:pPr>
        <w:ind w:left="3448" w:hanging="360"/>
      </w:pPr>
      <w:rPr>
        <w:rFonts w:hint="default"/>
        <w:lang w:val="en-US" w:eastAsia="en-US" w:bidi="ar-SA"/>
      </w:rPr>
    </w:lvl>
    <w:lvl w:ilvl="4">
      <w:numFmt w:val="bullet"/>
      <w:lvlText w:val="•"/>
      <w:lvlJc w:val="left"/>
      <w:pPr>
        <w:ind w:left="4324" w:hanging="360"/>
      </w:pPr>
      <w:rPr>
        <w:rFonts w:hint="default"/>
        <w:lang w:val="en-US" w:eastAsia="en-US" w:bidi="ar-SA"/>
      </w:rPr>
    </w:lvl>
    <w:lvl w:ilvl="5">
      <w:numFmt w:val="bullet"/>
      <w:lvlText w:val="•"/>
      <w:lvlJc w:val="left"/>
      <w:pPr>
        <w:ind w:left="5200" w:hanging="360"/>
      </w:pPr>
      <w:rPr>
        <w:rFonts w:hint="default"/>
        <w:lang w:val="en-US" w:eastAsia="en-US" w:bidi="ar-SA"/>
      </w:rPr>
    </w:lvl>
    <w:lvl w:ilvl="6">
      <w:numFmt w:val="bullet"/>
      <w:lvlText w:val="•"/>
      <w:lvlJc w:val="left"/>
      <w:pPr>
        <w:ind w:left="6076" w:hanging="360"/>
      </w:pPr>
      <w:rPr>
        <w:rFonts w:hint="default"/>
        <w:lang w:val="en-US" w:eastAsia="en-US" w:bidi="ar-SA"/>
      </w:rPr>
    </w:lvl>
    <w:lvl w:ilvl="7">
      <w:numFmt w:val="bullet"/>
      <w:lvlText w:val="•"/>
      <w:lvlJc w:val="left"/>
      <w:pPr>
        <w:ind w:left="6952" w:hanging="360"/>
      </w:pPr>
      <w:rPr>
        <w:rFonts w:hint="default"/>
        <w:lang w:val="en-US" w:eastAsia="en-US" w:bidi="ar-SA"/>
      </w:rPr>
    </w:lvl>
    <w:lvl w:ilvl="8">
      <w:numFmt w:val="bullet"/>
      <w:lvlText w:val="•"/>
      <w:lvlJc w:val="left"/>
      <w:pPr>
        <w:ind w:left="7828" w:hanging="360"/>
      </w:pPr>
      <w:rPr>
        <w:rFonts w:hint="default"/>
        <w:lang w:val="en-US" w:eastAsia="en-US" w:bidi="ar-SA"/>
      </w:rPr>
    </w:lvl>
  </w:abstractNum>
  <w:abstractNum w:abstractNumId="49" w15:restartNumberingAfterBreak="0">
    <w:nsid w:val="778C1AAA"/>
    <w:multiLevelType w:val="hybridMultilevel"/>
    <w:tmpl w:val="60F6354E"/>
    <w:lvl w:ilvl="0" w:tplc="41FA70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29"/>
  </w:num>
  <w:num w:numId="11">
    <w:abstractNumId w:val="17"/>
  </w:num>
  <w:num w:numId="12">
    <w:abstractNumId w:val="16"/>
  </w:num>
  <w:num w:numId="13">
    <w:abstractNumId w:val="18"/>
  </w:num>
  <w:num w:numId="14">
    <w:abstractNumId w:val="49"/>
  </w:num>
  <w:num w:numId="15">
    <w:abstractNumId w:val="36"/>
  </w:num>
  <w:num w:numId="16">
    <w:abstractNumId w:val="48"/>
  </w:num>
  <w:num w:numId="17">
    <w:abstractNumId w:val="14"/>
  </w:num>
  <w:num w:numId="18">
    <w:abstractNumId w:val="20"/>
  </w:num>
  <w:num w:numId="19">
    <w:abstractNumId w:val="42"/>
  </w:num>
  <w:num w:numId="20">
    <w:abstractNumId w:val="45"/>
  </w:num>
  <w:num w:numId="21">
    <w:abstractNumId w:val="22"/>
  </w:num>
  <w:num w:numId="22">
    <w:abstractNumId w:val="37"/>
  </w:num>
  <w:num w:numId="23">
    <w:abstractNumId w:val="23"/>
  </w:num>
  <w:num w:numId="24">
    <w:abstractNumId w:val="11"/>
  </w:num>
  <w:num w:numId="25">
    <w:abstractNumId w:val="46"/>
  </w:num>
  <w:num w:numId="26">
    <w:abstractNumId w:val="47"/>
  </w:num>
  <w:num w:numId="27">
    <w:abstractNumId w:val="26"/>
  </w:num>
  <w:num w:numId="28">
    <w:abstractNumId w:val="28"/>
  </w:num>
  <w:num w:numId="29">
    <w:abstractNumId w:val="10"/>
  </w:num>
  <w:num w:numId="30">
    <w:abstractNumId w:val="19"/>
  </w:num>
  <w:num w:numId="31">
    <w:abstractNumId w:val="41"/>
  </w:num>
  <w:num w:numId="32">
    <w:abstractNumId w:val="30"/>
  </w:num>
  <w:num w:numId="33">
    <w:abstractNumId w:val="12"/>
  </w:num>
  <w:num w:numId="34">
    <w:abstractNumId w:val="39"/>
  </w:num>
  <w:num w:numId="35">
    <w:abstractNumId w:val="35"/>
  </w:num>
  <w:num w:numId="36">
    <w:abstractNumId w:val="21"/>
  </w:num>
  <w:num w:numId="37">
    <w:abstractNumId w:val="34"/>
  </w:num>
  <w:num w:numId="38">
    <w:abstractNumId w:val="40"/>
  </w:num>
  <w:num w:numId="39">
    <w:abstractNumId w:val="43"/>
  </w:num>
  <w:num w:numId="40">
    <w:abstractNumId w:val="38"/>
  </w:num>
  <w:num w:numId="41">
    <w:abstractNumId w:val="25"/>
  </w:num>
  <w:num w:numId="42">
    <w:abstractNumId w:val="13"/>
  </w:num>
  <w:num w:numId="43">
    <w:abstractNumId w:val="24"/>
  </w:num>
  <w:num w:numId="44">
    <w:abstractNumId w:val="27"/>
  </w:num>
  <w:num w:numId="45">
    <w:abstractNumId w:val="15"/>
  </w:num>
  <w:num w:numId="46">
    <w:abstractNumId w:val="44"/>
  </w:num>
  <w:num w:numId="47">
    <w:abstractNumId w:val="32"/>
    <w:lvlOverride w:ilvl="0">
      <w:startOverride w:val="1"/>
    </w:lvlOverride>
  </w:num>
  <w:num w:numId="48">
    <w:abstractNumId w:val="33"/>
  </w:num>
  <w:num w:numId="49">
    <w:abstractNumId w:val="31"/>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0025E"/>
    <w:rsid w:val="00034616"/>
    <w:rsid w:val="0006063C"/>
    <w:rsid w:val="00076202"/>
    <w:rsid w:val="000963B7"/>
    <w:rsid w:val="00096B08"/>
    <w:rsid w:val="000F6B43"/>
    <w:rsid w:val="001054BA"/>
    <w:rsid w:val="0015074B"/>
    <w:rsid w:val="001720DB"/>
    <w:rsid w:val="00172210"/>
    <w:rsid w:val="001935BE"/>
    <w:rsid w:val="001A652E"/>
    <w:rsid w:val="001B6BC0"/>
    <w:rsid w:val="001D1877"/>
    <w:rsid w:val="001E7543"/>
    <w:rsid w:val="001F65EB"/>
    <w:rsid w:val="002241DC"/>
    <w:rsid w:val="0022705B"/>
    <w:rsid w:val="0023115C"/>
    <w:rsid w:val="00252FCA"/>
    <w:rsid w:val="002711E6"/>
    <w:rsid w:val="002822AA"/>
    <w:rsid w:val="002917E1"/>
    <w:rsid w:val="00292E55"/>
    <w:rsid w:val="0029639D"/>
    <w:rsid w:val="002D2371"/>
    <w:rsid w:val="002E5040"/>
    <w:rsid w:val="002F47E6"/>
    <w:rsid w:val="003011E6"/>
    <w:rsid w:val="00326F90"/>
    <w:rsid w:val="00332603"/>
    <w:rsid w:val="00335585"/>
    <w:rsid w:val="00384C1E"/>
    <w:rsid w:val="00393224"/>
    <w:rsid w:val="003B7EF0"/>
    <w:rsid w:val="003D2AE2"/>
    <w:rsid w:val="003E2538"/>
    <w:rsid w:val="003E5783"/>
    <w:rsid w:val="003F494C"/>
    <w:rsid w:val="00410D38"/>
    <w:rsid w:val="00414402"/>
    <w:rsid w:val="00415FC5"/>
    <w:rsid w:val="00416A6A"/>
    <w:rsid w:val="004411BB"/>
    <w:rsid w:val="00441B55"/>
    <w:rsid w:val="004833F4"/>
    <w:rsid w:val="004E08AF"/>
    <w:rsid w:val="00503364"/>
    <w:rsid w:val="005401E4"/>
    <w:rsid w:val="00562C03"/>
    <w:rsid w:val="00571D53"/>
    <w:rsid w:val="00585325"/>
    <w:rsid w:val="005B247E"/>
    <w:rsid w:val="005B2C61"/>
    <w:rsid w:val="00625B03"/>
    <w:rsid w:val="00685DD9"/>
    <w:rsid w:val="0069608F"/>
    <w:rsid w:val="006A279B"/>
    <w:rsid w:val="006E60D5"/>
    <w:rsid w:val="0070355E"/>
    <w:rsid w:val="00706B7A"/>
    <w:rsid w:val="00763146"/>
    <w:rsid w:val="007A63F9"/>
    <w:rsid w:val="007D6535"/>
    <w:rsid w:val="008760B4"/>
    <w:rsid w:val="00881371"/>
    <w:rsid w:val="00881F74"/>
    <w:rsid w:val="00885401"/>
    <w:rsid w:val="008A331A"/>
    <w:rsid w:val="008D47D2"/>
    <w:rsid w:val="008F02F2"/>
    <w:rsid w:val="008F429C"/>
    <w:rsid w:val="009040E4"/>
    <w:rsid w:val="00917F60"/>
    <w:rsid w:val="00933F0A"/>
    <w:rsid w:val="009442E6"/>
    <w:rsid w:val="00944B91"/>
    <w:rsid w:val="009711C8"/>
    <w:rsid w:val="00973A0B"/>
    <w:rsid w:val="00984EDB"/>
    <w:rsid w:val="00997240"/>
    <w:rsid w:val="009B25A8"/>
    <w:rsid w:val="009D77B9"/>
    <w:rsid w:val="009E1084"/>
    <w:rsid w:val="009E14A7"/>
    <w:rsid w:val="009E3602"/>
    <w:rsid w:val="00A12A04"/>
    <w:rsid w:val="00A23D45"/>
    <w:rsid w:val="00A3021B"/>
    <w:rsid w:val="00A31A01"/>
    <w:rsid w:val="00A32517"/>
    <w:rsid w:val="00A5015F"/>
    <w:rsid w:val="00A7525F"/>
    <w:rsid w:val="00A84AF3"/>
    <w:rsid w:val="00A864DF"/>
    <w:rsid w:val="00AA1D8D"/>
    <w:rsid w:val="00AA7105"/>
    <w:rsid w:val="00AB7535"/>
    <w:rsid w:val="00AD223F"/>
    <w:rsid w:val="00AD4888"/>
    <w:rsid w:val="00AE0F4C"/>
    <w:rsid w:val="00AF040D"/>
    <w:rsid w:val="00B063B2"/>
    <w:rsid w:val="00B248AF"/>
    <w:rsid w:val="00B47730"/>
    <w:rsid w:val="00B57026"/>
    <w:rsid w:val="00B7217B"/>
    <w:rsid w:val="00B84589"/>
    <w:rsid w:val="00BA5CEF"/>
    <w:rsid w:val="00BC6B61"/>
    <w:rsid w:val="00BC7C6A"/>
    <w:rsid w:val="00BF0DCE"/>
    <w:rsid w:val="00BF4345"/>
    <w:rsid w:val="00C012A9"/>
    <w:rsid w:val="00C42866"/>
    <w:rsid w:val="00C51AD6"/>
    <w:rsid w:val="00C55359"/>
    <w:rsid w:val="00C641AD"/>
    <w:rsid w:val="00C81131"/>
    <w:rsid w:val="00C94B28"/>
    <w:rsid w:val="00CA2650"/>
    <w:rsid w:val="00CB0664"/>
    <w:rsid w:val="00CC3D9E"/>
    <w:rsid w:val="00CC5041"/>
    <w:rsid w:val="00CC55E4"/>
    <w:rsid w:val="00D013F1"/>
    <w:rsid w:val="00D20731"/>
    <w:rsid w:val="00D97499"/>
    <w:rsid w:val="00DA6652"/>
    <w:rsid w:val="00DB0EC9"/>
    <w:rsid w:val="00DB1DB5"/>
    <w:rsid w:val="00DC3FE7"/>
    <w:rsid w:val="00DC44EA"/>
    <w:rsid w:val="00DC7355"/>
    <w:rsid w:val="00DD0323"/>
    <w:rsid w:val="00DF765E"/>
    <w:rsid w:val="00E0442B"/>
    <w:rsid w:val="00E25556"/>
    <w:rsid w:val="00E346F4"/>
    <w:rsid w:val="00E54D1D"/>
    <w:rsid w:val="00E94F1C"/>
    <w:rsid w:val="00EB28E7"/>
    <w:rsid w:val="00EB3317"/>
    <w:rsid w:val="00EB7655"/>
    <w:rsid w:val="00EF4858"/>
    <w:rsid w:val="00EF4A42"/>
    <w:rsid w:val="00EF595A"/>
    <w:rsid w:val="00F07058"/>
    <w:rsid w:val="00F22B99"/>
    <w:rsid w:val="00F34CD7"/>
    <w:rsid w:val="00F64A33"/>
    <w:rsid w:val="00F97FFB"/>
    <w:rsid w:val="00FB0B83"/>
    <w:rsid w:val="00FC616E"/>
    <w:rsid w:val="00FC693F"/>
    <w:rsid w:val="00FE3C0C"/>
    <w:rsid w:val="00FF0F4D"/>
    <w:rsid w:val="00FF64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F20843"/>
  <w14:defaultImageDpi w14:val="300"/>
  <w15:docId w15:val="{AA84E743-1EFD-4F38-9BE2-9D0DE4BE4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A42"/>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335585"/>
    <w:pPr>
      <w:spacing w:before="100" w:beforeAutospacing="1" w:after="100" w:afterAutospacing="1" w:line="240" w:lineRule="auto"/>
    </w:pPr>
    <w:rPr>
      <w:rFonts w:eastAsia="Times New Roman" w:cs="Times New Roman"/>
      <w:szCs w:val="24"/>
      <w:lang w:val="en-GB" w:eastAsia="en-GB"/>
    </w:rPr>
  </w:style>
  <w:style w:type="character" w:customStyle="1" w:styleId="selected">
    <w:name w:val="selected"/>
    <w:basedOn w:val="DefaultParagraphFont"/>
    <w:rsid w:val="00AF040D"/>
  </w:style>
  <w:style w:type="table" w:styleId="PlainTable1">
    <w:name w:val="Plain Table 1"/>
    <w:basedOn w:val="TableNormal"/>
    <w:uiPriority w:val="99"/>
    <w:rsid w:val="00CA265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CA2650"/>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 dockstate="right" visibility="0" width="525"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38E92C97-2C0B-4245-A329-FEFDBC1EC80E}">
  <we:reference id="wa200005669" version="2.0.0.0" store="en-001" storeType="OMEX"/>
  <we:alternateReferences>
    <we:reference id="wa200005669" version="2.0.0.0" store="en-001"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DE66C424-7655-4565-82E2-2EC37F104511}">
  <we:reference id="wa200007708" version="1.3.0.0" store="en-001" storeType="OMEX"/>
  <we:alternateReferences>
    <we:reference id="wa200007708" version="1.3.0.0" store="en-00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5F982-FA71-46CB-9FFC-FA114B9C8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6703</Words>
  <Characters>38213</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44827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Hewlett-Packard Company</cp:lastModifiedBy>
  <cp:revision>2</cp:revision>
  <cp:lastPrinted>2025-09-19T12:34:00Z</cp:lastPrinted>
  <dcterms:created xsi:type="dcterms:W3CDTF">2026-06-08T17:12:00Z</dcterms:created>
  <dcterms:modified xsi:type="dcterms:W3CDTF">2026-06-08T17:12:00Z</dcterms:modified>
  <cp:category/>
</cp:coreProperties>
</file>