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📢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Special Sitting Announcement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East African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Legislative Assembly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 (EA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LA)</w:t>
      </w:r>
    </w:p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The Rt. Hon. Speaker has convened a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Special Sitting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scheduled for:</w:t>
      </w:r>
    </w:p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🗓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Monday, 1st June 2026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⏰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3:00 PM (EAT)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💻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pt-PT"/>
        </w:rPr>
        <w:t>Virtual Session</w:t>
      </w:r>
    </w:p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Purpose of the Sitting:</w:t>
      </w:r>
    </w:p>
    <w:p>
      <w:pPr>
        <w:pStyle w:val="Default"/>
        <w:numPr>
          <w:ilvl w:val="0"/>
          <w:numId w:val="2"/>
        </w:numPr>
        <w:suppressAutoHyphens w:val="1"/>
        <w:spacing w:before="0" w:after="320" w:line="400" w:lineRule="atLeast"/>
        <w:jc w:val="left"/>
        <w:rPr>
          <w:rFonts w:eastAsia="Arial Unicode MS" w:hint="eastAsia"/>
          <w:b w:val="1"/>
          <w:bCs w:val="1"/>
          <w:sz w:val="32"/>
          <w:szCs w:val="3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📑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</w:r>
      <w:r>
        <w:rPr>
          <w:rFonts w:ascii="Helvetica" w:hAnsi="Helvetica"/>
          <w:b w:val="0"/>
          <w:bCs w:val="0"/>
          <w:sz w:val="32"/>
          <w:szCs w:val="32"/>
          <w:rtl w:val="0"/>
          <w:lang w:val="en-US"/>
        </w:rPr>
        <w:t xml:space="preserve">Tabling of the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EAC Supplementary Budget for FY 2025/2026</w:t>
      </w:r>
      <w:r>
        <w:rPr>
          <w:rFonts w:ascii="Helvetica" w:cs="Helvetica" w:hAnsi="Helvetica" w:eastAsia="Helvetica"/>
          <w:b w:val="0"/>
          <w:bCs w:val="0"/>
          <w:sz w:val="32"/>
          <w:szCs w:val="32"/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spacing w:before="0" w:after="320" w:line="400" w:lineRule="atLeast"/>
        <w:jc w:val="left"/>
        <w:rPr>
          <w:rFonts w:eastAsia="Arial Unicode MS" w:hint="eastAsia"/>
          <w:b w:val="1"/>
          <w:bCs w:val="1"/>
          <w:sz w:val="32"/>
          <w:szCs w:val="3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📊</w:t>
      </w:r>
      <w:r>
        <w:rPr>
          <w:rFonts w:ascii="Helvetica" w:hAnsi="Helvetica"/>
          <w:b w:val="0"/>
          <w:bCs w:val="0"/>
          <w:sz w:val="32"/>
          <w:szCs w:val="32"/>
          <w:rtl w:val="0"/>
        </w:rPr>
        <w:t xml:space="preserve"> </w:t>
      </w:r>
      <w:r>
        <w:rPr>
          <w:rFonts w:ascii="Helvetica" w:hAnsi="Helvetica"/>
          <w:b w:val="0"/>
          <w:bCs w:val="0"/>
          <w:sz w:val="32"/>
          <w:szCs w:val="32"/>
          <w:rtl w:val="0"/>
          <w:lang w:val="en-US"/>
        </w:rPr>
        <w:t xml:space="preserve">Presentation of the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EAC Draft Estimates for FY 2026/2027</w:t>
      </w:r>
      <w:r>
        <w:rPr>
          <w:rFonts w:ascii="Helvetica" w:cs="Helvetica" w:hAnsi="Helvetica" w:eastAsia="Helvetica"/>
          <w:b w:val="0"/>
          <w:bCs w:val="0"/>
          <w:sz w:val="32"/>
          <w:szCs w:val="32"/>
        </w:rPr>
        <w:br w:type="textWrapping"/>
      </w:r>
    </w:p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i w:val="0"/>
          <w:iCs w:val="0"/>
          <w:sz w:val="32"/>
          <w:szCs w:val="3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📎</w:t>
      </w:r>
      <w:r>
        <w:rPr>
          <w:rFonts w:ascii="Helvetica" w:hAnsi="Helvetica"/>
          <w:i w:val="0"/>
          <w:iCs w:val="0"/>
          <w:sz w:val="32"/>
          <w:szCs w:val="32"/>
          <w:rtl w:val="0"/>
        </w:rPr>
        <w:t xml:space="preserve"> </w:t>
      </w:r>
      <w:r>
        <w:rPr>
          <w:rFonts w:ascii="Helvetica" w:hAnsi="Helvetica"/>
          <w:i w:val="1"/>
          <w:iCs w:val="1"/>
          <w:sz w:val="32"/>
          <w:szCs w:val="32"/>
          <w:rtl w:val="0"/>
          <w:lang w:val="en-US"/>
        </w:rPr>
        <w:t>Relevant documents will be shared alongside the convening memo.</w:t>
      </w:r>
    </w:p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🔗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i w:val="1"/>
          <w:iCs w:val="1"/>
          <w:sz w:val="32"/>
          <w:szCs w:val="32"/>
          <w:rtl w:val="0"/>
          <w:lang w:val="en-US"/>
        </w:rPr>
        <w:t>Please note: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The session will be held online. A virtual access link will be shared once available.</w:t>
      </w:r>
    </w:p>
    <w:p>
      <w:pPr>
        <w:pStyle w:val="Default"/>
        <w:suppressAutoHyphens w:val="1"/>
        <w:spacing w:before="0" w:after="320" w:line="400" w:lineRule="atLeast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Stay informed and engaged as key regional financial matters are presented and discussed.</w:t>
      </w:r>
    </w:p>
    <w:p>
      <w:pPr>
        <w:pStyle w:val="Default"/>
        <w:suppressAutoHyphens w:val="1"/>
        <w:spacing w:before="0" w:after="320" w:line="400" w:lineRule="atLeast"/>
        <w:jc w:val="left"/>
      </w:pPr>
      <w:r>
        <w:rPr>
          <w:rFonts w:ascii="Helvetica" w:hAnsi="Helvetica"/>
          <w:sz w:val="32"/>
          <w:szCs w:val="32"/>
          <w:rtl w:val="0"/>
          <w:lang w:val="en-US"/>
        </w:rPr>
        <w:t>#EAC #Budget2026 #RegionalDevelopment #PublicFinance #Governance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0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6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4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2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0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8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72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